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DE" w:rsidRPr="000D4ADE" w:rsidRDefault="000D4ADE" w:rsidP="000D4ADE">
      <w:pPr>
        <w:pBdr>
          <w:bottom w:val="single" w:sz="6" w:space="1" w:color="auto"/>
        </w:pBdr>
        <w:spacing w:after="0" w:line="240" w:lineRule="auto"/>
        <w:jc w:val="center"/>
        <w:rPr>
          <w:rFonts w:ascii="Arial" w:eastAsia="Times New Roman" w:hAnsi="Arial" w:cs="Arial"/>
          <w:vanish/>
          <w:sz w:val="16"/>
          <w:szCs w:val="16"/>
          <w:lang w:eastAsia="pl-PL"/>
        </w:rPr>
      </w:pPr>
      <w:r w:rsidRPr="000D4ADE">
        <w:rPr>
          <w:rFonts w:ascii="Arial" w:eastAsia="Times New Roman" w:hAnsi="Arial" w:cs="Arial"/>
          <w:vanish/>
          <w:sz w:val="16"/>
          <w:szCs w:val="16"/>
          <w:lang w:eastAsia="pl-PL"/>
        </w:rPr>
        <w:t>Początek formularza</w:t>
      </w:r>
    </w:p>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0D4ADE">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0D4ADE">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0D4ADE">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0D4ADE">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0D4ADE" w:rsidRPr="000D4ADE" w:rsidRDefault="000D4ADE" w:rsidP="000D4ADE">
      <w:pPr>
        <w:spacing w:after="24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pic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Ogłoszenie nr 643972-N-2018 z dnia 2018-11-02 r. </w:t>
      </w:r>
    </w:p>
    <w:p w:rsidR="000D4ADE" w:rsidRPr="000D4ADE" w:rsidRDefault="000D4ADE" w:rsidP="000D4ADE">
      <w:pPr>
        <w:spacing w:after="0" w:line="450" w:lineRule="atLeast"/>
        <w:jc w:val="center"/>
        <w:rPr>
          <w:rFonts w:ascii="Times New Roman" w:eastAsia="Times New Roman" w:hAnsi="Times New Roman" w:cs="Times New Roman"/>
          <w:b/>
          <w:bCs/>
          <w:sz w:val="27"/>
          <w:szCs w:val="27"/>
          <w:lang w:eastAsia="pl-PL"/>
        </w:rPr>
      </w:pPr>
      <w:r w:rsidRPr="000D4ADE">
        <w:rPr>
          <w:rFonts w:ascii="Times New Roman" w:eastAsia="Times New Roman" w:hAnsi="Times New Roman" w:cs="Times New Roman"/>
          <w:b/>
          <w:bCs/>
          <w:sz w:val="27"/>
          <w:szCs w:val="27"/>
          <w:lang w:eastAsia="pl-PL"/>
        </w:rPr>
        <w:t>Akademia Marynarki Wojennej im. Bohaterów Westerplatte: Zakup mobilnej platformy nawodnej z wyposażeniem</w:t>
      </w:r>
      <w:r w:rsidRPr="000D4ADE">
        <w:rPr>
          <w:rFonts w:ascii="Times New Roman" w:eastAsia="Times New Roman" w:hAnsi="Times New Roman" w:cs="Times New Roman"/>
          <w:b/>
          <w:bCs/>
          <w:sz w:val="27"/>
          <w:szCs w:val="27"/>
          <w:lang w:eastAsia="pl-PL"/>
        </w:rPr>
        <w:br/>
        <w:t xml:space="preserve">OGŁOSZENIE O ZAMÓWIENIU - Dostawy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Zamieszczanie ogłoszenia:</w:t>
      </w:r>
      <w:r w:rsidRPr="000D4ADE">
        <w:rPr>
          <w:rFonts w:ascii="Times New Roman" w:eastAsia="Times New Roman" w:hAnsi="Times New Roman" w:cs="Times New Roman"/>
          <w:sz w:val="24"/>
          <w:szCs w:val="24"/>
          <w:lang w:eastAsia="pl-PL"/>
        </w:rPr>
        <w:t xml:space="preserve"> Zamieszczanie obowiązkowe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Ogłoszenie dotyczy:</w:t>
      </w:r>
      <w:r w:rsidRPr="000D4ADE">
        <w:rPr>
          <w:rFonts w:ascii="Times New Roman" w:eastAsia="Times New Roman" w:hAnsi="Times New Roman" w:cs="Times New Roman"/>
          <w:sz w:val="24"/>
          <w:szCs w:val="24"/>
          <w:lang w:eastAsia="pl-PL"/>
        </w:rPr>
        <w:t xml:space="preserve"> Zamówienia publicznego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Nazwa projektu lub programu</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b/>
          <w:bCs/>
          <w:sz w:val="27"/>
          <w:szCs w:val="27"/>
          <w:lang w:eastAsia="pl-PL"/>
        </w:rPr>
      </w:pPr>
      <w:r w:rsidRPr="000D4ADE">
        <w:rPr>
          <w:rFonts w:ascii="Times New Roman" w:eastAsia="Times New Roman" w:hAnsi="Times New Roman" w:cs="Times New Roman"/>
          <w:b/>
          <w:bCs/>
          <w:sz w:val="27"/>
          <w:szCs w:val="27"/>
          <w:u w:val="single"/>
          <w:lang w:eastAsia="pl-PL"/>
        </w:rPr>
        <w:t>SEKCJA I: ZAMAWIAJĄCY</w:t>
      </w:r>
      <w:r w:rsidRPr="000D4ADE">
        <w:rPr>
          <w:rFonts w:ascii="Times New Roman" w:eastAsia="Times New Roman" w:hAnsi="Times New Roman" w:cs="Times New Roman"/>
          <w:b/>
          <w:bCs/>
          <w:sz w:val="27"/>
          <w:szCs w:val="27"/>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Postępowanie przeprowadza centralny zamawiający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Informacje na temat podmiotu któremu zamawiający powierzył/powierzyli prowadzenie postępowania:</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Postępowanie jest przeprowadzane wspólnie przez zamawiających</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Informacje dodatkowe:</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 1) NAZWA I ADRES: </w:t>
      </w:r>
      <w:r w:rsidRPr="000D4AD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0D4ADE">
        <w:rPr>
          <w:rFonts w:ascii="Times New Roman" w:eastAsia="Times New Roman" w:hAnsi="Times New Roman" w:cs="Times New Roman"/>
          <w:sz w:val="24"/>
          <w:szCs w:val="24"/>
          <w:lang w:eastAsia="pl-PL"/>
        </w:rPr>
        <w:br/>
        <w:t xml:space="preserve">Adres strony internetowej (URL): www.amw.gdynia.pl </w:t>
      </w:r>
      <w:r w:rsidRPr="000D4ADE">
        <w:rPr>
          <w:rFonts w:ascii="Times New Roman" w:eastAsia="Times New Roman" w:hAnsi="Times New Roman" w:cs="Times New Roman"/>
          <w:sz w:val="24"/>
          <w:szCs w:val="24"/>
          <w:lang w:eastAsia="pl-PL"/>
        </w:rPr>
        <w:br/>
        <w:t xml:space="preserve">Adres profilu nabywcy: www.amw.gdynia.pl </w:t>
      </w:r>
      <w:r w:rsidRPr="000D4A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 2) RODZAJ ZAMAWIAJĄCEGO: </w:t>
      </w:r>
      <w:r w:rsidRPr="000D4ADE">
        <w:rPr>
          <w:rFonts w:ascii="Times New Roman" w:eastAsia="Times New Roman" w:hAnsi="Times New Roman" w:cs="Times New Roman"/>
          <w:sz w:val="24"/>
          <w:szCs w:val="24"/>
          <w:lang w:eastAsia="pl-PL"/>
        </w:rPr>
        <w:t xml:space="preserve">Inny (proszę określić): </w:t>
      </w:r>
      <w:r w:rsidRPr="000D4ADE">
        <w:rPr>
          <w:rFonts w:ascii="Times New Roman" w:eastAsia="Times New Roman" w:hAnsi="Times New Roman" w:cs="Times New Roman"/>
          <w:sz w:val="24"/>
          <w:szCs w:val="24"/>
          <w:lang w:eastAsia="pl-PL"/>
        </w:rPr>
        <w:br/>
        <w:t xml:space="preserve">Uczelnia publiczna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I.3) WSPÓLNE UDZIELANIE ZAMÓWIENIA </w:t>
      </w:r>
      <w:r w:rsidRPr="000D4ADE">
        <w:rPr>
          <w:rFonts w:ascii="Times New Roman" w:eastAsia="Times New Roman" w:hAnsi="Times New Roman" w:cs="Times New Roman"/>
          <w:b/>
          <w:bCs/>
          <w:i/>
          <w:iCs/>
          <w:sz w:val="24"/>
          <w:szCs w:val="24"/>
          <w:lang w:eastAsia="pl-PL"/>
        </w:rPr>
        <w:t>(jeżeli dotyczy)</w:t>
      </w:r>
      <w:r w:rsidRPr="000D4ADE">
        <w:rPr>
          <w:rFonts w:ascii="Times New Roman" w:eastAsia="Times New Roman" w:hAnsi="Times New Roman" w:cs="Times New Roman"/>
          <w:b/>
          <w:bCs/>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I.4) KOMUNIKACJA: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Tak </w:t>
      </w:r>
      <w:r w:rsidRPr="000D4ADE">
        <w:rPr>
          <w:rFonts w:ascii="Times New Roman" w:eastAsia="Times New Roman" w:hAnsi="Times New Roman" w:cs="Times New Roman"/>
          <w:sz w:val="24"/>
          <w:szCs w:val="24"/>
          <w:lang w:eastAsia="pl-PL"/>
        </w:rPr>
        <w:br/>
        <w:t xml:space="preserve">www.amw.gdynia.pl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Tak </w:t>
      </w:r>
      <w:r w:rsidRPr="000D4ADE">
        <w:rPr>
          <w:rFonts w:ascii="Times New Roman" w:eastAsia="Times New Roman" w:hAnsi="Times New Roman" w:cs="Times New Roman"/>
          <w:sz w:val="24"/>
          <w:szCs w:val="24"/>
          <w:lang w:eastAsia="pl-PL"/>
        </w:rPr>
        <w:br/>
        <w:t xml:space="preserve">www.amw.gdynia.pl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Oferty lub wnioski o dopuszczenie do udziału w postępowaniu należy przesyłać:</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Elektronicznie</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t xml:space="preserve">adres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Nie </w:t>
      </w:r>
      <w:r w:rsidRPr="000D4ADE">
        <w:rPr>
          <w:rFonts w:ascii="Times New Roman" w:eastAsia="Times New Roman" w:hAnsi="Times New Roman" w:cs="Times New Roman"/>
          <w:sz w:val="24"/>
          <w:szCs w:val="24"/>
          <w:lang w:eastAsia="pl-PL"/>
        </w:rPr>
        <w:br/>
        <w:t xml:space="preserve">Inny sposób: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Tak </w:t>
      </w:r>
      <w:r w:rsidRPr="000D4ADE">
        <w:rPr>
          <w:rFonts w:ascii="Times New Roman" w:eastAsia="Times New Roman" w:hAnsi="Times New Roman" w:cs="Times New Roman"/>
          <w:sz w:val="24"/>
          <w:szCs w:val="24"/>
          <w:lang w:eastAsia="pl-PL"/>
        </w:rPr>
        <w:br/>
        <w:t xml:space="preserve">Inny sposób: </w:t>
      </w:r>
      <w:r w:rsidRPr="000D4AD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0D4ADE">
        <w:rPr>
          <w:rFonts w:ascii="Times New Roman" w:eastAsia="Times New Roman" w:hAnsi="Times New Roman" w:cs="Times New Roman"/>
          <w:sz w:val="24"/>
          <w:szCs w:val="24"/>
          <w:lang w:eastAsia="pl-PL"/>
        </w:rPr>
        <w:br/>
        <w:t xml:space="preserve">Adres: </w:t>
      </w:r>
      <w:r w:rsidRPr="000D4AD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b/>
          <w:bCs/>
          <w:sz w:val="27"/>
          <w:szCs w:val="27"/>
          <w:lang w:eastAsia="pl-PL"/>
        </w:rPr>
      </w:pPr>
      <w:r w:rsidRPr="000D4ADE">
        <w:rPr>
          <w:rFonts w:ascii="Times New Roman" w:eastAsia="Times New Roman" w:hAnsi="Times New Roman" w:cs="Times New Roman"/>
          <w:b/>
          <w:bCs/>
          <w:sz w:val="27"/>
          <w:szCs w:val="27"/>
          <w:u w:val="single"/>
          <w:lang w:eastAsia="pl-PL"/>
        </w:rPr>
        <w:t xml:space="preserve">SEKCJA II: PRZEDMIOT ZAMÓWIENIA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II.1) Nazwa nadana zamówieniu przez zamawiającego: </w:t>
      </w:r>
      <w:r w:rsidRPr="000D4ADE">
        <w:rPr>
          <w:rFonts w:ascii="Times New Roman" w:eastAsia="Times New Roman" w:hAnsi="Times New Roman" w:cs="Times New Roman"/>
          <w:sz w:val="24"/>
          <w:szCs w:val="24"/>
          <w:lang w:eastAsia="pl-PL"/>
        </w:rPr>
        <w:t xml:space="preserve">Zakup mobilnej platformy nawodnej z wyposażeniem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Numer referencyjny: </w:t>
      </w:r>
      <w:r w:rsidRPr="000D4ADE">
        <w:rPr>
          <w:rFonts w:ascii="Times New Roman" w:eastAsia="Times New Roman" w:hAnsi="Times New Roman" w:cs="Times New Roman"/>
          <w:sz w:val="24"/>
          <w:szCs w:val="24"/>
          <w:lang w:eastAsia="pl-PL"/>
        </w:rPr>
        <w:t xml:space="preserve">114/ZP/18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4ADE" w:rsidRPr="000D4ADE" w:rsidRDefault="000D4ADE" w:rsidP="000D4ADE">
      <w:pPr>
        <w:spacing w:after="0" w:line="450" w:lineRule="atLeast"/>
        <w:jc w:val="both"/>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II.2) Rodzaj zamówienia: </w:t>
      </w:r>
      <w:r w:rsidRPr="000D4ADE">
        <w:rPr>
          <w:rFonts w:ascii="Times New Roman" w:eastAsia="Times New Roman" w:hAnsi="Times New Roman" w:cs="Times New Roman"/>
          <w:sz w:val="24"/>
          <w:szCs w:val="24"/>
          <w:lang w:eastAsia="pl-PL"/>
        </w:rPr>
        <w:t xml:space="preserve">Dostawy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II.3) Informacja o możliwości składania ofert częściowych</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Zamówienie podzielone jest na części: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Oferty lub wnioski o dopuszczenie do udziału w postępowaniu można składać w odniesieniu do:</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wszystkich części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II.4) Krótki opis przedmiotu zamówienia </w:t>
      </w:r>
      <w:r w:rsidRPr="000D4A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4A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4ADE">
        <w:rPr>
          <w:rFonts w:ascii="Times New Roman" w:eastAsia="Times New Roman" w:hAnsi="Times New Roman" w:cs="Times New Roman"/>
          <w:sz w:val="24"/>
          <w:szCs w:val="24"/>
          <w:lang w:eastAsia="pl-PL"/>
        </w:rPr>
        <w:t xml:space="preserve">Materiał kadłuba Tworzywo sztuczne wzmocnione włóknem węglowym Wymiary (bez anten) 1.2m x 0,6m x 0,3m +- 10% Konstrukcja wymagania - Jednokadłubowa, - konstrukcja zawierające moonpool umożliwiający montaż urządzeń bez ingerencji w kadłub jednostki. Moonpool skonstruowany tak aby montaż urządzeń pomiarowych nie spowodował możliwości dostania się wody do wnętrza jednostki – przelotowy od pokładu do kadłuba. Minimalna średnica– 10cm, - uchwyt umożliwiający ręczne przenoszenie i wodowanie jednostki, - zamykany (szczelny) luk umożliwiający przechowywanie aparatury wrażliwej na wilgotność - wymagane jest oświetlenie nawigacyjne jednostki Waga maksymalna (bez wyposażenia pomiarowego) 16kg Maksymalne zanurzenie (uwzględniające zanurzenie pędników) 0,15m Napęd 2 pędniki w pełni zabudowane zapewniające możliwość pokonywania przeszkód nawodnych (tj. sieci, roślinność wodna, itp. ) Maksymalna prędkość Nie mniej niż 4 m/s Maks. czas działania na baterii Maksymalna prędkość: 1 godzina Prędkość ekonomiczna: 2 godziny Sterowanie - Zdalne (przy pomocy kontrolera i z komputera przez dedykowane oprogramowanie), - autonomiczne (przy pomocy dedykowanego oprogramowania) - autonomia umożliwia zaplanowanie oraz wykonanie misji - misja odbywa się w zaznaczonym przez użytkownika obszarze z wyznaczonym odstępem między profilami. Zasięg - Dla sterowania: nie mniej niż 1,5km, - dla transmisji danych: nie mniej niż 1,5km. Kontroler a) 2 joysticki sterujące, b) zapewniający możliwość wyboru trybu sterowania -sterowanie każdym z pędników osobno, - sterowanie dwoma pędnikami razem, - sterowanie autonomiczne, b) Zapewniający możliwość wyświetlania parametrów takich jak: - pozycja jednostki, - prędkość jednostki, - pitch jednostki, - roll jednostki, -stan naładowania akumulatorów jednostki, - stan naładowania kontrolera, Oprogramowanie (sterowanie autonomiczne) - Licencja bezterminowa, - wersja językowa polska lub angielska, - kompatybilne z min 2 różnymi systemami map (np. Google, Bing, itp.). Zapewniające możliwość zapisania fragmentów map i późniejszej pracy na nich w trybie offline, - zapewniające możliwość zapisywania zaprojektowanej trasy jednostki, - zapewniające możliwość natychmiastowego przejęcia kontroli nad jednostką, - zapewniające możliwość ustawienia punktu powrotu jednostki w przypadku zagrożenia. Inne wymagania - Transmisja danych dla urządzeń zamontowanych na jednostce do jednostki brzegowej (komputer), - transmisja oparta na protokole TCP/IP, - jednostka wyposażona w serwer portów, gdzie co najmniej 1 gniazdo jest wolne- do dalszej rozbudowy, - urządzenie objęte min 12 miesięczną gwarancją, - jednostka wyposażona w pokładowy GPS. Hydrograficzne wyposażenie platformy nawodnej a) Echosonda jednowiązkowa (min. Wymagania: - częstotliwość - 400kHz, - zakres pomiarowy – 0,3-100m Zestaw części eksploatacyjnych oraz zamiennych dla platformy nawodnej - Akumulator do jednostki - zapasowy 2 szt. - pędnik – zapasowy 2 szt. - ładowarka sieciowa 2 szt. Oprogramowanie Oprogramowanie do obsługi mobilnej platformy, planowania misji, obsługi innych komponentów zamówienia winno mieć licencję dożywotnią.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II.5) Główny kod CPV: </w:t>
      </w:r>
      <w:r w:rsidRPr="000D4ADE">
        <w:rPr>
          <w:rFonts w:ascii="Times New Roman" w:eastAsia="Times New Roman" w:hAnsi="Times New Roman" w:cs="Times New Roman"/>
          <w:sz w:val="24"/>
          <w:szCs w:val="24"/>
          <w:lang w:eastAsia="pl-PL"/>
        </w:rPr>
        <w:t xml:space="preserve">34521000-5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Dodatkowe kody CPV:</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II.6) Całkowita wartość zamówienia </w:t>
      </w:r>
      <w:r w:rsidRPr="000D4ADE">
        <w:rPr>
          <w:rFonts w:ascii="Times New Roman" w:eastAsia="Times New Roman" w:hAnsi="Times New Roman" w:cs="Times New Roman"/>
          <w:i/>
          <w:iCs/>
          <w:sz w:val="24"/>
          <w:szCs w:val="24"/>
          <w:lang w:eastAsia="pl-PL"/>
        </w:rPr>
        <w:t>(jeżeli zamawiający podaje informacje o wartości zamówienia)</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Wartość bez VAT: </w:t>
      </w:r>
      <w:r w:rsidRPr="000D4ADE">
        <w:rPr>
          <w:rFonts w:ascii="Times New Roman" w:eastAsia="Times New Roman" w:hAnsi="Times New Roman" w:cs="Times New Roman"/>
          <w:sz w:val="24"/>
          <w:szCs w:val="24"/>
          <w:lang w:eastAsia="pl-PL"/>
        </w:rPr>
        <w:br/>
        <w:t xml:space="preserve">Waluta: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miesiącach:   </w:t>
      </w:r>
      <w:r w:rsidRPr="000D4ADE">
        <w:rPr>
          <w:rFonts w:ascii="Times New Roman" w:eastAsia="Times New Roman" w:hAnsi="Times New Roman" w:cs="Times New Roman"/>
          <w:i/>
          <w:iCs/>
          <w:sz w:val="24"/>
          <w:szCs w:val="24"/>
          <w:lang w:eastAsia="pl-PL"/>
        </w:rPr>
        <w:t xml:space="preserve"> lub </w:t>
      </w:r>
      <w:r w:rsidRPr="000D4ADE">
        <w:rPr>
          <w:rFonts w:ascii="Times New Roman" w:eastAsia="Times New Roman" w:hAnsi="Times New Roman" w:cs="Times New Roman"/>
          <w:b/>
          <w:bCs/>
          <w:sz w:val="24"/>
          <w:szCs w:val="24"/>
          <w:lang w:eastAsia="pl-PL"/>
        </w:rPr>
        <w:t>dniach:</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i/>
          <w:iCs/>
          <w:sz w:val="24"/>
          <w:szCs w:val="24"/>
          <w:lang w:eastAsia="pl-PL"/>
        </w:rPr>
        <w:t>lub</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data rozpoczęcia: </w:t>
      </w:r>
      <w:r w:rsidRPr="000D4ADE">
        <w:rPr>
          <w:rFonts w:ascii="Times New Roman" w:eastAsia="Times New Roman" w:hAnsi="Times New Roman" w:cs="Times New Roman"/>
          <w:sz w:val="24"/>
          <w:szCs w:val="24"/>
          <w:lang w:eastAsia="pl-PL"/>
        </w:rPr>
        <w:t> </w:t>
      </w:r>
      <w:r w:rsidRPr="000D4ADE">
        <w:rPr>
          <w:rFonts w:ascii="Times New Roman" w:eastAsia="Times New Roman" w:hAnsi="Times New Roman" w:cs="Times New Roman"/>
          <w:i/>
          <w:iCs/>
          <w:sz w:val="24"/>
          <w:szCs w:val="24"/>
          <w:lang w:eastAsia="pl-PL"/>
        </w:rPr>
        <w:t xml:space="preserve"> lub </w:t>
      </w:r>
      <w:r w:rsidRPr="000D4ADE">
        <w:rPr>
          <w:rFonts w:ascii="Times New Roman" w:eastAsia="Times New Roman" w:hAnsi="Times New Roman" w:cs="Times New Roman"/>
          <w:b/>
          <w:bCs/>
          <w:sz w:val="24"/>
          <w:szCs w:val="24"/>
          <w:lang w:eastAsia="pl-PL"/>
        </w:rPr>
        <w:t xml:space="preserve">zakończenia: </w:t>
      </w:r>
      <w:r w:rsidRPr="000D4ADE">
        <w:rPr>
          <w:rFonts w:ascii="Times New Roman" w:eastAsia="Times New Roman" w:hAnsi="Times New Roman" w:cs="Times New Roman"/>
          <w:sz w:val="24"/>
          <w:szCs w:val="24"/>
          <w:lang w:eastAsia="pl-PL"/>
        </w:rPr>
        <w:t xml:space="preserve">2018-12-10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D4ADE" w:rsidRPr="000D4ADE" w:rsidTr="000D4ADE">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Data zakończenia</w:t>
            </w:r>
          </w:p>
        </w:tc>
      </w:tr>
      <w:tr w:rsidR="000D4ADE" w:rsidRPr="000D4ADE" w:rsidTr="000D4ADE">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2018-12-10</w:t>
            </w:r>
          </w:p>
        </w:tc>
      </w:tr>
    </w:tbl>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II.9) Informacje dodatkowe: </w:t>
      </w:r>
    </w:p>
    <w:p w:rsidR="000D4ADE" w:rsidRPr="000D4ADE" w:rsidRDefault="000D4ADE" w:rsidP="000D4ADE">
      <w:pPr>
        <w:spacing w:after="0" w:line="450" w:lineRule="atLeast"/>
        <w:rPr>
          <w:rFonts w:ascii="Times New Roman" w:eastAsia="Times New Roman" w:hAnsi="Times New Roman" w:cs="Times New Roman"/>
          <w:b/>
          <w:bCs/>
          <w:sz w:val="27"/>
          <w:szCs w:val="27"/>
          <w:lang w:eastAsia="pl-PL"/>
        </w:rPr>
      </w:pPr>
      <w:r w:rsidRPr="000D4A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III.1) WARUNKI UDZIAŁU W POSTĘPOWANIU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Określenie warunków: Zamawiający nie wyznacza warunku w tym zakresie. </w:t>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III.1.2) Sytuacja finansowa lub ekonomiczna </w:t>
      </w:r>
      <w:r w:rsidRPr="000D4ADE">
        <w:rPr>
          <w:rFonts w:ascii="Times New Roman" w:eastAsia="Times New Roman" w:hAnsi="Times New Roman" w:cs="Times New Roman"/>
          <w:sz w:val="24"/>
          <w:szCs w:val="24"/>
          <w:lang w:eastAsia="pl-PL"/>
        </w:rPr>
        <w:br/>
        <w:t xml:space="preserve">Określenie warunków: Zamawiający nie wyznacza warunku w tym zakresie. </w:t>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III.1.3) Zdolność techniczna lub zawodowa </w:t>
      </w:r>
      <w:r w:rsidRPr="000D4ADE">
        <w:rPr>
          <w:rFonts w:ascii="Times New Roman" w:eastAsia="Times New Roman" w:hAnsi="Times New Roman" w:cs="Times New Roman"/>
          <w:sz w:val="24"/>
          <w:szCs w:val="24"/>
          <w:lang w:eastAsia="pl-PL"/>
        </w:rPr>
        <w:br/>
        <w:t xml:space="preserve">Określenie warunków: Zamawiający nie wyznacza warunku w tym zakresie. </w:t>
      </w:r>
      <w:r w:rsidRPr="000D4A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4ADE">
        <w:rPr>
          <w:rFonts w:ascii="Times New Roman" w:eastAsia="Times New Roman" w:hAnsi="Times New Roman" w:cs="Times New Roman"/>
          <w:sz w:val="24"/>
          <w:szCs w:val="24"/>
          <w:lang w:eastAsia="pl-PL"/>
        </w:rPr>
        <w:br/>
        <w:t xml:space="preserve">Informacje dodatkowe: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III.2) PODSTAWY WYKLUCZENIA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III.2.1) Podstawy wykluczenia określone w art. 24 ust. 1 ustawy Pzp</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III.2.2) Zamawiający przewiduje wykluczenie wykonawcy na podstawie art. 24 ust. 5 ustawy Pzp</w:t>
      </w:r>
      <w:r w:rsidRPr="000D4ADE">
        <w:rPr>
          <w:rFonts w:ascii="Times New Roman" w:eastAsia="Times New Roman" w:hAnsi="Times New Roman" w:cs="Times New Roman"/>
          <w:sz w:val="24"/>
          <w:szCs w:val="24"/>
          <w:lang w:eastAsia="pl-PL"/>
        </w:rPr>
        <w:t xml:space="preserve"> Nie Zamawiający przewiduje następujące fakultatywne podstawy wykluczenia: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4ADE">
        <w:rPr>
          <w:rFonts w:ascii="Times New Roman" w:eastAsia="Times New Roman" w:hAnsi="Times New Roman" w:cs="Times New Roman"/>
          <w:sz w:val="24"/>
          <w:szCs w:val="24"/>
          <w:lang w:eastAsia="pl-PL"/>
        </w:rPr>
        <w:br/>
        <w:t xml:space="preserve">Tak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Oświadczenie o spełnianiu kryteriów selekcji </w:t>
      </w:r>
      <w:r w:rsidRPr="000D4ADE">
        <w:rPr>
          <w:rFonts w:ascii="Times New Roman" w:eastAsia="Times New Roman" w:hAnsi="Times New Roman" w:cs="Times New Roman"/>
          <w:sz w:val="24"/>
          <w:szCs w:val="24"/>
          <w:lang w:eastAsia="pl-PL"/>
        </w:rPr>
        <w:br/>
        <w:t xml:space="preserve">Nie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III.5.1) W ZAKRESIE SPEŁNIANIA WARUNKÓW UDZIAŁU W POSTĘPOWANIU:</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III.5.2) W ZAKRESIE KRYTERIÓW SELEKCJI:</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III.7) INNE DOKUMENTY NIE WYMIENIONE W pkt III.3) - III.6)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2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3 do SIWZ - dołączyć do oferty. oświadczenie wymagane od wykonawcy w zakresie wypełnienia obowiązków informacyjnych przewidzianych w art. 13 lub art. 14 RODO ( załącznik nr 8) - dołączyć do oferty </w:t>
      </w:r>
    </w:p>
    <w:p w:rsidR="000D4ADE" w:rsidRPr="000D4ADE" w:rsidRDefault="000D4ADE" w:rsidP="000D4ADE">
      <w:pPr>
        <w:spacing w:after="0" w:line="450" w:lineRule="atLeast"/>
        <w:rPr>
          <w:rFonts w:ascii="Times New Roman" w:eastAsia="Times New Roman" w:hAnsi="Times New Roman" w:cs="Times New Roman"/>
          <w:b/>
          <w:bCs/>
          <w:sz w:val="27"/>
          <w:szCs w:val="27"/>
          <w:lang w:eastAsia="pl-PL"/>
        </w:rPr>
      </w:pPr>
      <w:r w:rsidRPr="000D4ADE">
        <w:rPr>
          <w:rFonts w:ascii="Times New Roman" w:eastAsia="Times New Roman" w:hAnsi="Times New Roman" w:cs="Times New Roman"/>
          <w:b/>
          <w:bCs/>
          <w:sz w:val="27"/>
          <w:szCs w:val="27"/>
          <w:u w:val="single"/>
          <w:lang w:eastAsia="pl-PL"/>
        </w:rPr>
        <w:t xml:space="preserve">SEKCJA IV: PROCEDURA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 xml:space="preserve">IV.1) OPIS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IV.1.1) Tryb udzielenia zamówienia: </w:t>
      </w:r>
      <w:r w:rsidRPr="000D4ADE">
        <w:rPr>
          <w:rFonts w:ascii="Times New Roman" w:eastAsia="Times New Roman" w:hAnsi="Times New Roman" w:cs="Times New Roman"/>
          <w:sz w:val="24"/>
          <w:szCs w:val="24"/>
          <w:lang w:eastAsia="pl-PL"/>
        </w:rPr>
        <w:t xml:space="preserve">Przetarg nieograniczony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IV.1.2) Zamawiający żąda wniesienia wadium:</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t xml:space="preserve">Informacja na temat wadium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IV.1.3) Przewiduje się udzielenie zaliczek na poczet wykonania zamówienia:</w:t>
      </w:r>
      <w:r w:rsidRPr="000D4ADE">
        <w:rPr>
          <w:rFonts w:ascii="Times New Roman" w:eastAsia="Times New Roman" w:hAnsi="Times New Roman" w:cs="Times New Roman"/>
          <w:sz w:val="24"/>
          <w:szCs w:val="24"/>
          <w:lang w:eastAsia="pl-PL"/>
        </w:rPr>
        <w:t xml:space="preserv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t xml:space="preserve">Należy podać informacje na temat udzielania zaliczek: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Nie </w:t>
      </w:r>
      <w:r w:rsidRPr="000D4A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4ADE">
        <w:rPr>
          <w:rFonts w:ascii="Times New Roman" w:eastAsia="Times New Roman" w:hAnsi="Times New Roman" w:cs="Times New Roman"/>
          <w:sz w:val="24"/>
          <w:szCs w:val="24"/>
          <w:lang w:eastAsia="pl-PL"/>
        </w:rPr>
        <w:br/>
        <w:t xml:space="preserve">Nie </w:t>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IV.1.5.) Wymaga się złożenia oferty wariantowej: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Dopuszcza się złożenie oferty wariantowej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Liczba wykonawców   </w:t>
      </w:r>
      <w:r w:rsidRPr="000D4ADE">
        <w:rPr>
          <w:rFonts w:ascii="Times New Roman" w:eastAsia="Times New Roman" w:hAnsi="Times New Roman" w:cs="Times New Roman"/>
          <w:sz w:val="24"/>
          <w:szCs w:val="24"/>
          <w:lang w:eastAsia="pl-PL"/>
        </w:rPr>
        <w:br/>
        <w:t xml:space="preserve">Przewidywana minimalna liczba wykonawców </w:t>
      </w:r>
      <w:r w:rsidRPr="000D4ADE">
        <w:rPr>
          <w:rFonts w:ascii="Times New Roman" w:eastAsia="Times New Roman" w:hAnsi="Times New Roman" w:cs="Times New Roman"/>
          <w:sz w:val="24"/>
          <w:szCs w:val="24"/>
          <w:lang w:eastAsia="pl-PL"/>
        </w:rPr>
        <w:br/>
        <w:t xml:space="preserve">Maksymalna liczba wykonawców   </w:t>
      </w:r>
      <w:r w:rsidRPr="000D4ADE">
        <w:rPr>
          <w:rFonts w:ascii="Times New Roman" w:eastAsia="Times New Roman" w:hAnsi="Times New Roman" w:cs="Times New Roman"/>
          <w:sz w:val="24"/>
          <w:szCs w:val="24"/>
          <w:lang w:eastAsia="pl-PL"/>
        </w:rPr>
        <w:br/>
        <w:t xml:space="preserve">Kryteria selekcji wykonawców: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IV.1.7) Informacje na temat umowy ramowej lub dynamicznego systemu zakupów: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Umowa ramowa będzie zawarta: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Czy przewiduje się ograniczenie liczby uczestników umowy ramowej: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Przewidziana maksymalna liczba uczestników umowy ramowej: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Zamówienie obejmuje ustanowienie dynamicznego systemu zakupów: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IV.1.8) Aukcja elektroniczna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Przewidziane jest przeprowadzenie aukcji elektronicznej </w:t>
      </w:r>
      <w:r w:rsidRPr="000D4ADE">
        <w:rPr>
          <w:rFonts w:ascii="Times New Roman" w:eastAsia="Times New Roman" w:hAnsi="Times New Roman" w:cs="Times New Roman"/>
          <w:i/>
          <w:iCs/>
          <w:sz w:val="24"/>
          <w:szCs w:val="24"/>
          <w:lang w:eastAsia="pl-PL"/>
        </w:rPr>
        <w:t xml:space="preserve">(przetarg nieograniczony, przetarg ograniczony, negocjacje z ogłoszeniem) </w:t>
      </w:r>
      <w:r w:rsidRPr="000D4ADE">
        <w:rPr>
          <w:rFonts w:ascii="Times New Roman" w:eastAsia="Times New Roman" w:hAnsi="Times New Roman" w:cs="Times New Roman"/>
          <w:sz w:val="24"/>
          <w:szCs w:val="24"/>
          <w:lang w:eastAsia="pl-PL"/>
        </w:rPr>
        <w:br/>
        <w:t xml:space="preserve">Należy podać adres strony internetowej, na której aukcja będzie prowadzona: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4ADE">
        <w:rPr>
          <w:rFonts w:ascii="Times New Roman" w:eastAsia="Times New Roman" w:hAnsi="Times New Roman" w:cs="Times New Roman"/>
          <w:sz w:val="24"/>
          <w:szCs w:val="24"/>
          <w:lang w:eastAsia="pl-PL"/>
        </w:rPr>
        <w:br/>
        <w:t xml:space="preserve">Informacje dotyczące przebiegu aukcji elektronicznej: </w:t>
      </w:r>
      <w:r w:rsidRPr="000D4A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4A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4A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4ADE">
        <w:rPr>
          <w:rFonts w:ascii="Times New Roman" w:eastAsia="Times New Roman" w:hAnsi="Times New Roman" w:cs="Times New Roman"/>
          <w:sz w:val="24"/>
          <w:szCs w:val="24"/>
          <w:lang w:eastAsia="pl-PL"/>
        </w:rPr>
        <w:br/>
        <w:t xml:space="preserve">Informacje o liczbie etapów aukcji elektronicznej i czasie ich trwania: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Czas trwania: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4ADE">
        <w:rPr>
          <w:rFonts w:ascii="Times New Roman" w:eastAsia="Times New Roman" w:hAnsi="Times New Roman" w:cs="Times New Roman"/>
          <w:sz w:val="24"/>
          <w:szCs w:val="24"/>
          <w:lang w:eastAsia="pl-PL"/>
        </w:rPr>
        <w:br/>
        <w:t xml:space="preserve">Warunki zamknięcia aukcji elektronicznej: </w:t>
      </w:r>
      <w:r w:rsidRPr="000D4ADE">
        <w:rPr>
          <w:rFonts w:ascii="Times New Roman" w:eastAsia="Times New Roman" w:hAnsi="Times New Roman" w:cs="Times New Roman"/>
          <w:sz w:val="24"/>
          <w:szCs w:val="24"/>
          <w:lang w:eastAsia="pl-PL"/>
        </w:rPr>
        <w:br/>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IV.2) KRYTERIA OCENY OFERT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IV.2.1) Kryteria oceny ofert: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IV.2.2) Kryteria</w:t>
      </w:r>
      <w:r w:rsidRPr="000D4A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69"/>
        <w:gridCol w:w="1016"/>
      </w:tblGrid>
      <w:tr w:rsidR="000D4ADE" w:rsidRPr="000D4ADE" w:rsidTr="000D4ADE">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Znaczenie</w:t>
            </w:r>
          </w:p>
        </w:tc>
      </w:tr>
      <w:tr w:rsidR="000D4ADE" w:rsidRPr="000D4ADE" w:rsidTr="000D4ADE">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60,00</w:t>
            </w:r>
          </w:p>
        </w:tc>
      </w:tr>
      <w:tr w:rsidR="000D4ADE" w:rsidRPr="000D4ADE" w:rsidTr="000D4ADE">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20,00</w:t>
            </w:r>
          </w:p>
        </w:tc>
      </w:tr>
      <w:tr w:rsidR="000D4ADE" w:rsidRPr="000D4ADE" w:rsidTr="000D4ADE">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Czas pracy na baterii przy prędkości maksymalnej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20,00</w:t>
            </w:r>
          </w:p>
        </w:tc>
      </w:tr>
    </w:tbl>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IV.2.3) Zastosowanie procedury, o której mowa w art. 24aa ust. 1 ustawy Pzp </w:t>
      </w:r>
      <w:r w:rsidRPr="000D4ADE">
        <w:rPr>
          <w:rFonts w:ascii="Times New Roman" w:eastAsia="Times New Roman" w:hAnsi="Times New Roman" w:cs="Times New Roman"/>
          <w:sz w:val="24"/>
          <w:szCs w:val="24"/>
          <w:lang w:eastAsia="pl-PL"/>
        </w:rPr>
        <w:t xml:space="preserve">(przetarg nieograniczony) </w:t>
      </w:r>
      <w:r w:rsidRPr="000D4ADE">
        <w:rPr>
          <w:rFonts w:ascii="Times New Roman" w:eastAsia="Times New Roman" w:hAnsi="Times New Roman" w:cs="Times New Roman"/>
          <w:sz w:val="24"/>
          <w:szCs w:val="24"/>
          <w:lang w:eastAsia="pl-PL"/>
        </w:rPr>
        <w:br/>
        <w:t xml:space="preserve">Tak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IV.3) Negocjacje z ogłoszeniem, dialog konkurencyjny, partnerstwo innowacyjne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IV.3.1) Informacje na temat negocjacji z ogłoszeniem</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Minimalne wymagania, które muszą spełniać wszystkie oferty: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4ADE">
        <w:rPr>
          <w:rFonts w:ascii="Times New Roman" w:eastAsia="Times New Roman" w:hAnsi="Times New Roman" w:cs="Times New Roman"/>
          <w:sz w:val="24"/>
          <w:szCs w:val="24"/>
          <w:lang w:eastAsia="pl-PL"/>
        </w:rPr>
        <w:br/>
        <w:t xml:space="preserve">Przewidziany jest podział negocjacji na etapy w celu ograniczenia liczby ofert: </w:t>
      </w:r>
      <w:r w:rsidRPr="000D4ADE">
        <w:rPr>
          <w:rFonts w:ascii="Times New Roman" w:eastAsia="Times New Roman" w:hAnsi="Times New Roman" w:cs="Times New Roman"/>
          <w:sz w:val="24"/>
          <w:szCs w:val="24"/>
          <w:lang w:eastAsia="pl-PL"/>
        </w:rPr>
        <w:br/>
        <w:t xml:space="preserve">Należy podać informacje na temat etapów negocjacji (w tym liczbę etapów):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IV.3.2) Informacje na temat dialogu konkurencyjnego</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Wstępny harmonogram postępowania: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Podział dialogu na etapy w celu ograniczenia liczby rozwiązań: </w:t>
      </w:r>
      <w:r w:rsidRPr="000D4ADE">
        <w:rPr>
          <w:rFonts w:ascii="Times New Roman" w:eastAsia="Times New Roman" w:hAnsi="Times New Roman" w:cs="Times New Roman"/>
          <w:sz w:val="24"/>
          <w:szCs w:val="24"/>
          <w:lang w:eastAsia="pl-PL"/>
        </w:rPr>
        <w:br/>
        <w:t xml:space="preserve">Należy podać informacje na temat etapów dialogu: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IV.3.3) Informacje na temat partnerstwa innowacyjnego</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Informacje dodatkowe: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IV.4) Licytacja elektroniczna </w:t>
      </w:r>
      <w:r w:rsidRPr="000D4ADE">
        <w:rPr>
          <w:rFonts w:ascii="Times New Roman" w:eastAsia="Times New Roman" w:hAnsi="Times New Roman" w:cs="Times New Roman"/>
          <w:sz w:val="24"/>
          <w:szCs w:val="24"/>
          <w:lang w:eastAsia="pl-PL"/>
        </w:rPr>
        <w:br/>
        <w:t xml:space="preserve">Adres strony internetowej, na której będzie prowadzona licytacja elektroniczna: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Informacje o liczbie etapów licytacji elektronicznej i czasie ich trwania: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Czas trwania: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Termin składania wniosków o dopuszczenie do udziału w licytacji elektronicznej: </w:t>
      </w:r>
      <w:r w:rsidRPr="000D4ADE">
        <w:rPr>
          <w:rFonts w:ascii="Times New Roman" w:eastAsia="Times New Roman" w:hAnsi="Times New Roman" w:cs="Times New Roman"/>
          <w:sz w:val="24"/>
          <w:szCs w:val="24"/>
          <w:lang w:eastAsia="pl-PL"/>
        </w:rPr>
        <w:br/>
        <w:t xml:space="preserve">Data: godzina: </w:t>
      </w:r>
      <w:r w:rsidRPr="000D4ADE">
        <w:rPr>
          <w:rFonts w:ascii="Times New Roman" w:eastAsia="Times New Roman" w:hAnsi="Times New Roman" w:cs="Times New Roman"/>
          <w:sz w:val="24"/>
          <w:szCs w:val="24"/>
          <w:lang w:eastAsia="pl-PL"/>
        </w:rPr>
        <w:br/>
        <w:t xml:space="preserve">Termin otwarcia licytacji elektronicznej: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t xml:space="preserve">Termin i warunki zamknięcia licytacji elektronicznej: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Wymagania dotyczące zabezpieczenia należytego wykonania umowy: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br/>
        <w:t xml:space="preserve">Informacje dodatkowe: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r w:rsidRPr="000D4ADE">
        <w:rPr>
          <w:rFonts w:ascii="Times New Roman" w:eastAsia="Times New Roman" w:hAnsi="Times New Roman" w:cs="Times New Roman"/>
          <w:b/>
          <w:bCs/>
          <w:sz w:val="24"/>
          <w:szCs w:val="24"/>
          <w:lang w:eastAsia="pl-PL"/>
        </w:rPr>
        <w:t>IV.5) ZMIANA UMOWY</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4ADE">
        <w:rPr>
          <w:rFonts w:ascii="Times New Roman" w:eastAsia="Times New Roman" w:hAnsi="Times New Roman" w:cs="Times New Roman"/>
          <w:sz w:val="24"/>
          <w:szCs w:val="24"/>
          <w:lang w:eastAsia="pl-PL"/>
        </w:rPr>
        <w:t xml:space="preserve"> Nie </w:t>
      </w:r>
      <w:r w:rsidRPr="000D4ADE">
        <w:rPr>
          <w:rFonts w:ascii="Times New Roman" w:eastAsia="Times New Roman" w:hAnsi="Times New Roman" w:cs="Times New Roman"/>
          <w:sz w:val="24"/>
          <w:szCs w:val="24"/>
          <w:lang w:eastAsia="pl-PL"/>
        </w:rPr>
        <w:br/>
        <w:t xml:space="preserve">Należy wskazać zakres, charakter zmian oraz warunki wprowadzenia zmian: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IV.6) INFORMACJE ADMINISTRACYJNE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IV.6.1) Sposób udostępniania informacji o charakterze poufnym </w:t>
      </w:r>
      <w:r w:rsidRPr="000D4ADE">
        <w:rPr>
          <w:rFonts w:ascii="Times New Roman" w:eastAsia="Times New Roman" w:hAnsi="Times New Roman" w:cs="Times New Roman"/>
          <w:i/>
          <w:iCs/>
          <w:sz w:val="24"/>
          <w:szCs w:val="24"/>
          <w:lang w:eastAsia="pl-PL"/>
        </w:rPr>
        <w:t xml:space="preserve">(jeżeli dotyczy): </w:t>
      </w:r>
      <w:r w:rsidRPr="000D4AD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Środki służące ochronie informacji o charakterze poufnym</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4ADE">
        <w:rPr>
          <w:rFonts w:ascii="Times New Roman" w:eastAsia="Times New Roman" w:hAnsi="Times New Roman" w:cs="Times New Roman"/>
          <w:sz w:val="24"/>
          <w:szCs w:val="24"/>
          <w:lang w:eastAsia="pl-PL"/>
        </w:rPr>
        <w:br/>
        <w:t xml:space="preserve">Data: 2018-11-15, godzina: 09:00, </w:t>
      </w:r>
      <w:r w:rsidRPr="000D4A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4ADE">
        <w:rPr>
          <w:rFonts w:ascii="Times New Roman" w:eastAsia="Times New Roman" w:hAnsi="Times New Roman" w:cs="Times New Roman"/>
          <w:sz w:val="24"/>
          <w:szCs w:val="24"/>
          <w:lang w:eastAsia="pl-PL"/>
        </w:rPr>
        <w:br/>
        <w:t xml:space="preserve">Nie </w:t>
      </w:r>
      <w:r w:rsidRPr="000D4ADE">
        <w:rPr>
          <w:rFonts w:ascii="Times New Roman" w:eastAsia="Times New Roman" w:hAnsi="Times New Roman" w:cs="Times New Roman"/>
          <w:sz w:val="24"/>
          <w:szCs w:val="24"/>
          <w:lang w:eastAsia="pl-PL"/>
        </w:rPr>
        <w:br/>
        <w:t xml:space="preserve">Wskazać powody: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4ADE">
        <w:rPr>
          <w:rFonts w:ascii="Times New Roman" w:eastAsia="Times New Roman" w:hAnsi="Times New Roman" w:cs="Times New Roman"/>
          <w:sz w:val="24"/>
          <w:szCs w:val="24"/>
          <w:lang w:eastAsia="pl-PL"/>
        </w:rPr>
        <w:br/>
        <w:t xml:space="preserve">&gt; polski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 xml:space="preserve">IV.6.3) Termin związania ofertą: </w:t>
      </w:r>
      <w:r w:rsidRPr="000D4ADE">
        <w:rPr>
          <w:rFonts w:ascii="Times New Roman" w:eastAsia="Times New Roman" w:hAnsi="Times New Roman" w:cs="Times New Roman"/>
          <w:sz w:val="24"/>
          <w:szCs w:val="24"/>
          <w:lang w:eastAsia="pl-PL"/>
        </w:rPr>
        <w:t xml:space="preserve">do: okres w dniach: 30 (od ostatecznego terminu składania ofert)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4ADE">
        <w:rPr>
          <w:rFonts w:ascii="Times New Roman" w:eastAsia="Times New Roman" w:hAnsi="Times New Roman" w:cs="Times New Roman"/>
          <w:sz w:val="24"/>
          <w:szCs w:val="24"/>
          <w:lang w:eastAsia="pl-PL"/>
        </w:rPr>
        <w:t xml:space="preserve"> Nie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4ADE">
        <w:rPr>
          <w:rFonts w:ascii="Times New Roman" w:eastAsia="Times New Roman" w:hAnsi="Times New Roman" w:cs="Times New Roman"/>
          <w:sz w:val="24"/>
          <w:szCs w:val="24"/>
          <w:lang w:eastAsia="pl-PL"/>
        </w:rPr>
        <w:t xml:space="preserve"> Nie </w:t>
      </w:r>
      <w:r w:rsidRPr="000D4ADE">
        <w:rPr>
          <w:rFonts w:ascii="Times New Roman" w:eastAsia="Times New Roman" w:hAnsi="Times New Roman" w:cs="Times New Roman"/>
          <w:sz w:val="24"/>
          <w:szCs w:val="24"/>
          <w:lang w:eastAsia="pl-PL"/>
        </w:rPr>
        <w:br/>
      </w:r>
      <w:r w:rsidRPr="000D4ADE">
        <w:rPr>
          <w:rFonts w:ascii="Times New Roman" w:eastAsia="Times New Roman" w:hAnsi="Times New Roman" w:cs="Times New Roman"/>
          <w:b/>
          <w:bCs/>
          <w:sz w:val="24"/>
          <w:szCs w:val="24"/>
          <w:lang w:eastAsia="pl-PL"/>
        </w:rPr>
        <w:t>IV.6.6) Informacje dodatkowe:</w:t>
      </w:r>
      <w:r w:rsidRPr="000D4ADE">
        <w:rPr>
          <w:rFonts w:ascii="Times New Roman" w:eastAsia="Times New Roman" w:hAnsi="Times New Roman" w:cs="Times New Roman"/>
          <w:sz w:val="24"/>
          <w:szCs w:val="24"/>
          <w:lang w:eastAsia="pl-PL"/>
        </w:rPr>
        <w:t xml:space="preserve"> </w:t>
      </w:r>
      <w:r w:rsidRPr="000D4AD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38/ZP/18/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0D4ADE">
        <w:rPr>
          <w:rFonts w:ascii="Times New Roman" w:eastAsia="Times New Roman" w:hAnsi="Times New Roman" w:cs="Times New Roman"/>
          <w:sz w:val="24"/>
          <w:szCs w:val="24"/>
          <w:lang w:eastAsia="pl-PL"/>
        </w:rPr>
        <w:t> </w:t>
      </w:r>
      <w:r w:rsidRPr="000D4ADE">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0D4ADE" w:rsidRPr="000D4ADE" w:rsidRDefault="000D4ADE" w:rsidP="000D4ADE">
      <w:pPr>
        <w:spacing w:after="0" w:line="450" w:lineRule="atLeast"/>
        <w:jc w:val="center"/>
        <w:rPr>
          <w:rFonts w:ascii="Times New Roman" w:eastAsia="Times New Roman" w:hAnsi="Times New Roman" w:cs="Times New Roman"/>
          <w:b/>
          <w:bCs/>
          <w:sz w:val="27"/>
          <w:szCs w:val="27"/>
          <w:lang w:eastAsia="pl-PL"/>
        </w:rPr>
      </w:pPr>
      <w:r w:rsidRPr="000D4ADE">
        <w:rPr>
          <w:rFonts w:ascii="Times New Roman" w:eastAsia="Times New Roman" w:hAnsi="Times New Roman" w:cs="Times New Roman"/>
          <w:b/>
          <w:bCs/>
          <w:sz w:val="27"/>
          <w:szCs w:val="27"/>
          <w:u w:val="single"/>
          <w:lang w:eastAsia="pl-PL"/>
        </w:rPr>
        <w:t xml:space="preserve">ZAŁĄCZNIK I - INFORMACJE DOTYCZĄCE OFERT CZĘŚCIOWYCH </w:t>
      </w: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p>
    <w:p w:rsidR="000D4ADE" w:rsidRPr="000D4ADE" w:rsidRDefault="000D4ADE" w:rsidP="000D4ADE">
      <w:pPr>
        <w:spacing w:after="0" w:line="450" w:lineRule="atLeast"/>
        <w:rPr>
          <w:rFonts w:ascii="Times New Roman" w:eastAsia="Times New Roman" w:hAnsi="Times New Roman" w:cs="Times New Roman"/>
          <w:sz w:val="24"/>
          <w:szCs w:val="24"/>
          <w:lang w:eastAsia="pl-PL"/>
        </w:rPr>
      </w:pPr>
    </w:p>
    <w:p w:rsidR="000D4ADE" w:rsidRPr="000D4ADE" w:rsidRDefault="000D4ADE" w:rsidP="000D4ADE">
      <w:pPr>
        <w:spacing w:after="240" w:line="450" w:lineRule="atLeast"/>
        <w:rPr>
          <w:rFonts w:ascii="Times New Roman" w:eastAsia="Times New Roman" w:hAnsi="Times New Roman" w:cs="Times New Roman"/>
          <w:sz w:val="24"/>
          <w:szCs w:val="24"/>
          <w:lang w:eastAsia="pl-PL"/>
        </w:rPr>
      </w:pPr>
    </w:p>
    <w:p w:rsidR="000D4ADE" w:rsidRPr="000D4ADE" w:rsidRDefault="000D4ADE" w:rsidP="000D4A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D4ADE" w:rsidRPr="000D4ADE" w:rsidTr="000D4ADE">
        <w:trPr>
          <w:tblCellSpacing w:w="15" w:type="dxa"/>
        </w:trPr>
        <w:tc>
          <w:tcPr>
            <w:tcW w:w="0" w:type="auto"/>
            <w:vAlign w:val="center"/>
            <w:hideMark/>
          </w:tcPr>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0D4ADE" w:rsidRPr="000D4ADE" w:rsidRDefault="000D4ADE" w:rsidP="000D4ADE">
      <w:pPr>
        <w:spacing w:after="0" w:line="240" w:lineRule="auto"/>
        <w:rPr>
          <w:rFonts w:ascii="Times New Roman" w:eastAsia="Times New Roman" w:hAnsi="Times New Roman" w:cs="Times New Roman"/>
          <w:sz w:val="24"/>
          <w:szCs w:val="24"/>
          <w:lang w:eastAsia="pl-PL"/>
        </w:rPr>
      </w:pPr>
      <w:r w:rsidRPr="000D4ADE">
        <w:rPr>
          <w:rFonts w:ascii="Times New Roman" w:eastAsia="Times New Roman" w:hAnsi="Times New Roman" w:cs="Times New Roman"/>
          <w:sz w:val="24"/>
          <w:szCs w:val="24"/>
          <w:lang w:eastAsia="pl-PL"/>
        </w:rPr>
        <w:pict/>
      </w:r>
    </w:p>
    <w:p w:rsidR="000D4ADE" w:rsidRPr="000D4ADE" w:rsidRDefault="000D4ADE" w:rsidP="000D4ADE">
      <w:pPr>
        <w:pBdr>
          <w:top w:val="single" w:sz="6" w:space="1" w:color="auto"/>
        </w:pBdr>
        <w:spacing w:after="0" w:line="240" w:lineRule="auto"/>
        <w:jc w:val="center"/>
        <w:rPr>
          <w:rFonts w:ascii="Arial" w:eastAsia="Times New Roman" w:hAnsi="Arial" w:cs="Arial"/>
          <w:vanish/>
          <w:sz w:val="16"/>
          <w:szCs w:val="16"/>
          <w:lang w:eastAsia="pl-PL"/>
        </w:rPr>
      </w:pPr>
      <w:r w:rsidRPr="000D4ADE">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DE"/>
    <w:rsid w:val="000D4ADE"/>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92571-3809-48F2-ABBD-7437D5B5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008">
      <w:bodyDiv w:val="1"/>
      <w:marLeft w:val="0"/>
      <w:marRight w:val="0"/>
      <w:marTop w:val="0"/>
      <w:marBottom w:val="0"/>
      <w:divBdr>
        <w:top w:val="none" w:sz="0" w:space="0" w:color="auto"/>
        <w:left w:val="none" w:sz="0" w:space="0" w:color="auto"/>
        <w:bottom w:val="none" w:sz="0" w:space="0" w:color="auto"/>
        <w:right w:val="none" w:sz="0" w:space="0" w:color="auto"/>
      </w:divBdr>
      <w:divsChild>
        <w:div w:id="269550431">
          <w:marLeft w:val="0"/>
          <w:marRight w:val="0"/>
          <w:marTop w:val="0"/>
          <w:marBottom w:val="0"/>
          <w:divBdr>
            <w:top w:val="none" w:sz="0" w:space="0" w:color="auto"/>
            <w:left w:val="none" w:sz="0" w:space="0" w:color="auto"/>
            <w:bottom w:val="none" w:sz="0" w:space="0" w:color="auto"/>
            <w:right w:val="none" w:sz="0" w:space="0" w:color="auto"/>
          </w:divBdr>
        </w:div>
        <w:div w:id="1374888821">
          <w:marLeft w:val="0"/>
          <w:marRight w:val="0"/>
          <w:marTop w:val="0"/>
          <w:marBottom w:val="0"/>
          <w:divBdr>
            <w:top w:val="none" w:sz="0" w:space="0" w:color="auto"/>
            <w:left w:val="none" w:sz="0" w:space="0" w:color="auto"/>
            <w:bottom w:val="none" w:sz="0" w:space="0" w:color="auto"/>
            <w:right w:val="none" w:sz="0" w:space="0" w:color="auto"/>
          </w:divBdr>
        </w:div>
        <w:div w:id="914707724">
          <w:marLeft w:val="0"/>
          <w:marRight w:val="0"/>
          <w:marTop w:val="0"/>
          <w:marBottom w:val="0"/>
          <w:divBdr>
            <w:top w:val="none" w:sz="0" w:space="0" w:color="auto"/>
            <w:left w:val="none" w:sz="0" w:space="0" w:color="auto"/>
            <w:bottom w:val="none" w:sz="0" w:space="0" w:color="auto"/>
            <w:right w:val="none" w:sz="0" w:space="0" w:color="auto"/>
          </w:divBdr>
          <w:divsChild>
            <w:div w:id="1160925141">
              <w:marLeft w:val="0"/>
              <w:marRight w:val="0"/>
              <w:marTop w:val="0"/>
              <w:marBottom w:val="0"/>
              <w:divBdr>
                <w:top w:val="none" w:sz="0" w:space="0" w:color="auto"/>
                <w:left w:val="none" w:sz="0" w:space="0" w:color="auto"/>
                <w:bottom w:val="none" w:sz="0" w:space="0" w:color="auto"/>
                <w:right w:val="none" w:sz="0" w:space="0" w:color="auto"/>
              </w:divBdr>
            </w:div>
            <w:div w:id="1309556204">
              <w:marLeft w:val="0"/>
              <w:marRight w:val="0"/>
              <w:marTop w:val="0"/>
              <w:marBottom w:val="0"/>
              <w:divBdr>
                <w:top w:val="none" w:sz="0" w:space="0" w:color="auto"/>
                <w:left w:val="none" w:sz="0" w:space="0" w:color="auto"/>
                <w:bottom w:val="none" w:sz="0" w:space="0" w:color="auto"/>
                <w:right w:val="none" w:sz="0" w:space="0" w:color="auto"/>
              </w:divBdr>
            </w:div>
            <w:div w:id="400980664">
              <w:marLeft w:val="0"/>
              <w:marRight w:val="0"/>
              <w:marTop w:val="0"/>
              <w:marBottom w:val="0"/>
              <w:divBdr>
                <w:top w:val="none" w:sz="0" w:space="0" w:color="auto"/>
                <w:left w:val="none" w:sz="0" w:space="0" w:color="auto"/>
                <w:bottom w:val="none" w:sz="0" w:space="0" w:color="auto"/>
                <w:right w:val="none" w:sz="0" w:space="0" w:color="auto"/>
              </w:divBdr>
              <w:divsChild>
                <w:div w:id="343360831">
                  <w:marLeft w:val="0"/>
                  <w:marRight w:val="0"/>
                  <w:marTop w:val="0"/>
                  <w:marBottom w:val="0"/>
                  <w:divBdr>
                    <w:top w:val="none" w:sz="0" w:space="0" w:color="auto"/>
                    <w:left w:val="none" w:sz="0" w:space="0" w:color="auto"/>
                    <w:bottom w:val="none" w:sz="0" w:space="0" w:color="auto"/>
                    <w:right w:val="none" w:sz="0" w:space="0" w:color="auto"/>
                  </w:divBdr>
                </w:div>
              </w:divsChild>
            </w:div>
            <w:div w:id="1494762961">
              <w:marLeft w:val="0"/>
              <w:marRight w:val="0"/>
              <w:marTop w:val="0"/>
              <w:marBottom w:val="0"/>
              <w:divBdr>
                <w:top w:val="none" w:sz="0" w:space="0" w:color="auto"/>
                <w:left w:val="none" w:sz="0" w:space="0" w:color="auto"/>
                <w:bottom w:val="none" w:sz="0" w:space="0" w:color="auto"/>
                <w:right w:val="none" w:sz="0" w:space="0" w:color="auto"/>
              </w:divBdr>
              <w:divsChild>
                <w:div w:id="437022043">
                  <w:marLeft w:val="0"/>
                  <w:marRight w:val="0"/>
                  <w:marTop w:val="0"/>
                  <w:marBottom w:val="0"/>
                  <w:divBdr>
                    <w:top w:val="none" w:sz="0" w:space="0" w:color="auto"/>
                    <w:left w:val="none" w:sz="0" w:space="0" w:color="auto"/>
                    <w:bottom w:val="none" w:sz="0" w:space="0" w:color="auto"/>
                    <w:right w:val="none" w:sz="0" w:space="0" w:color="auto"/>
                  </w:divBdr>
                </w:div>
              </w:divsChild>
            </w:div>
            <w:div w:id="130293562">
              <w:marLeft w:val="0"/>
              <w:marRight w:val="0"/>
              <w:marTop w:val="0"/>
              <w:marBottom w:val="0"/>
              <w:divBdr>
                <w:top w:val="none" w:sz="0" w:space="0" w:color="auto"/>
                <w:left w:val="none" w:sz="0" w:space="0" w:color="auto"/>
                <w:bottom w:val="none" w:sz="0" w:space="0" w:color="auto"/>
                <w:right w:val="none" w:sz="0" w:space="0" w:color="auto"/>
              </w:divBdr>
              <w:divsChild>
                <w:div w:id="1911579717">
                  <w:marLeft w:val="0"/>
                  <w:marRight w:val="0"/>
                  <w:marTop w:val="0"/>
                  <w:marBottom w:val="0"/>
                  <w:divBdr>
                    <w:top w:val="none" w:sz="0" w:space="0" w:color="auto"/>
                    <w:left w:val="none" w:sz="0" w:space="0" w:color="auto"/>
                    <w:bottom w:val="none" w:sz="0" w:space="0" w:color="auto"/>
                    <w:right w:val="none" w:sz="0" w:space="0" w:color="auto"/>
                  </w:divBdr>
                </w:div>
                <w:div w:id="1272662758">
                  <w:marLeft w:val="0"/>
                  <w:marRight w:val="0"/>
                  <w:marTop w:val="0"/>
                  <w:marBottom w:val="0"/>
                  <w:divBdr>
                    <w:top w:val="none" w:sz="0" w:space="0" w:color="auto"/>
                    <w:left w:val="none" w:sz="0" w:space="0" w:color="auto"/>
                    <w:bottom w:val="none" w:sz="0" w:space="0" w:color="auto"/>
                    <w:right w:val="none" w:sz="0" w:space="0" w:color="auto"/>
                  </w:divBdr>
                </w:div>
                <w:div w:id="109983073">
                  <w:marLeft w:val="0"/>
                  <w:marRight w:val="0"/>
                  <w:marTop w:val="0"/>
                  <w:marBottom w:val="0"/>
                  <w:divBdr>
                    <w:top w:val="none" w:sz="0" w:space="0" w:color="auto"/>
                    <w:left w:val="none" w:sz="0" w:space="0" w:color="auto"/>
                    <w:bottom w:val="none" w:sz="0" w:space="0" w:color="auto"/>
                    <w:right w:val="none" w:sz="0" w:space="0" w:color="auto"/>
                  </w:divBdr>
                </w:div>
                <w:div w:id="1384864484">
                  <w:marLeft w:val="0"/>
                  <w:marRight w:val="0"/>
                  <w:marTop w:val="0"/>
                  <w:marBottom w:val="0"/>
                  <w:divBdr>
                    <w:top w:val="none" w:sz="0" w:space="0" w:color="auto"/>
                    <w:left w:val="none" w:sz="0" w:space="0" w:color="auto"/>
                    <w:bottom w:val="none" w:sz="0" w:space="0" w:color="auto"/>
                    <w:right w:val="none" w:sz="0" w:space="0" w:color="auto"/>
                  </w:divBdr>
                </w:div>
              </w:divsChild>
            </w:div>
            <w:div w:id="1416240289">
              <w:marLeft w:val="0"/>
              <w:marRight w:val="0"/>
              <w:marTop w:val="0"/>
              <w:marBottom w:val="0"/>
              <w:divBdr>
                <w:top w:val="none" w:sz="0" w:space="0" w:color="auto"/>
                <w:left w:val="none" w:sz="0" w:space="0" w:color="auto"/>
                <w:bottom w:val="none" w:sz="0" w:space="0" w:color="auto"/>
                <w:right w:val="none" w:sz="0" w:space="0" w:color="auto"/>
              </w:divBdr>
              <w:divsChild>
                <w:div w:id="138766742">
                  <w:marLeft w:val="0"/>
                  <w:marRight w:val="0"/>
                  <w:marTop w:val="0"/>
                  <w:marBottom w:val="0"/>
                  <w:divBdr>
                    <w:top w:val="none" w:sz="0" w:space="0" w:color="auto"/>
                    <w:left w:val="none" w:sz="0" w:space="0" w:color="auto"/>
                    <w:bottom w:val="none" w:sz="0" w:space="0" w:color="auto"/>
                    <w:right w:val="none" w:sz="0" w:space="0" w:color="auto"/>
                  </w:divBdr>
                </w:div>
                <w:div w:id="1022512885">
                  <w:marLeft w:val="0"/>
                  <w:marRight w:val="0"/>
                  <w:marTop w:val="0"/>
                  <w:marBottom w:val="0"/>
                  <w:divBdr>
                    <w:top w:val="none" w:sz="0" w:space="0" w:color="auto"/>
                    <w:left w:val="none" w:sz="0" w:space="0" w:color="auto"/>
                    <w:bottom w:val="none" w:sz="0" w:space="0" w:color="auto"/>
                    <w:right w:val="none" w:sz="0" w:space="0" w:color="auto"/>
                  </w:divBdr>
                </w:div>
                <w:div w:id="676150424">
                  <w:marLeft w:val="0"/>
                  <w:marRight w:val="0"/>
                  <w:marTop w:val="0"/>
                  <w:marBottom w:val="0"/>
                  <w:divBdr>
                    <w:top w:val="none" w:sz="0" w:space="0" w:color="auto"/>
                    <w:left w:val="none" w:sz="0" w:space="0" w:color="auto"/>
                    <w:bottom w:val="none" w:sz="0" w:space="0" w:color="auto"/>
                    <w:right w:val="none" w:sz="0" w:space="0" w:color="auto"/>
                  </w:divBdr>
                </w:div>
                <w:div w:id="1049496733">
                  <w:marLeft w:val="0"/>
                  <w:marRight w:val="0"/>
                  <w:marTop w:val="0"/>
                  <w:marBottom w:val="0"/>
                  <w:divBdr>
                    <w:top w:val="none" w:sz="0" w:space="0" w:color="auto"/>
                    <w:left w:val="none" w:sz="0" w:space="0" w:color="auto"/>
                    <w:bottom w:val="none" w:sz="0" w:space="0" w:color="auto"/>
                    <w:right w:val="none" w:sz="0" w:space="0" w:color="auto"/>
                  </w:divBdr>
                </w:div>
                <w:div w:id="1677609085">
                  <w:marLeft w:val="0"/>
                  <w:marRight w:val="0"/>
                  <w:marTop w:val="0"/>
                  <w:marBottom w:val="0"/>
                  <w:divBdr>
                    <w:top w:val="none" w:sz="0" w:space="0" w:color="auto"/>
                    <w:left w:val="none" w:sz="0" w:space="0" w:color="auto"/>
                    <w:bottom w:val="none" w:sz="0" w:space="0" w:color="auto"/>
                    <w:right w:val="none" w:sz="0" w:space="0" w:color="auto"/>
                  </w:divBdr>
                </w:div>
                <w:div w:id="163710442">
                  <w:marLeft w:val="0"/>
                  <w:marRight w:val="0"/>
                  <w:marTop w:val="0"/>
                  <w:marBottom w:val="0"/>
                  <w:divBdr>
                    <w:top w:val="none" w:sz="0" w:space="0" w:color="auto"/>
                    <w:left w:val="none" w:sz="0" w:space="0" w:color="auto"/>
                    <w:bottom w:val="none" w:sz="0" w:space="0" w:color="auto"/>
                    <w:right w:val="none" w:sz="0" w:space="0" w:color="auto"/>
                  </w:divBdr>
                </w:div>
                <w:div w:id="1880701031">
                  <w:marLeft w:val="0"/>
                  <w:marRight w:val="0"/>
                  <w:marTop w:val="0"/>
                  <w:marBottom w:val="0"/>
                  <w:divBdr>
                    <w:top w:val="none" w:sz="0" w:space="0" w:color="auto"/>
                    <w:left w:val="none" w:sz="0" w:space="0" w:color="auto"/>
                    <w:bottom w:val="none" w:sz="0" w:space="0" w:color="auto"/>
                    <w:right w:val="none" w:sz="0" w:space="0" w:color="auto"/>
                  </w:divBdr>
                </w:div>
              </w:divsChild>
            </w:div>
            <w:div w:id="1479803209">
              <w:marLeft w:val="0"/>
              <w:marRight w:val="0"/>
              <w:marTop w:val="0"/>
              <w:marBottom w:val="0"/>
              <w:divBdr>
                <w:top w:val="none" w:sz="0" w:space="0" w:color="auto"/>
                <w:left w:val="none" w:sz="0" w:space="0" w:color="auto"/>
                <w:bottom w:val="none" w:sz="0" w:space="0" w:color="auto"/>
                <w:right w:val="none" w:sz="0" w:space="0" w:color="auto"/>
              </w:divBdr>
              <w:divsChild>
                <w:div w:id="1432119375">
                  <w:marLeft w:val="0"/>
                  <w:marRight w:val="0"/>
                  <w:marTop w:val="0"/>
                  <w:marBottom w:val="0"/>
                  <w:divBdr>
                    <w:top w:val="none" w:sz="0" w:space="0" w:color="auto"/>
                    <w:left w:val="none" w:sz="0" w:space="0" w:color="auto"/>
                    <w:bottom w:val="none" w:sz="0" w:space="0" w:color="auto"/>
                    <w:right w:val="none" w:sz="0" w:space="0" w:color="auto"/>
                  </w:divBdr>
                </w:div>
                <w:div w:id="1340624474">
                  <w:marLeft w:val="0"/>
                  <w:marRight w:val="0"/>
                  <w:marTop w:val="0"/>
                  <w:marBottom w:val="0"/>
                  <w:divBdr>
                    <w:top w:val="none" w:sz="0" w:space="0" w:color="auto"/>
                    <w:left w:val="none" w:sz="0" w:space="0" w:color="auto"/>
                    <w:bottom w:val="none" w:sz="0" w:space="0" w:color="auto"/>
                    <w:right w:val="none" w:sz="0" w:space="0" w:color="auto"/>
                  </w:divBdr>
                </w:div>
              </w:divsChild>
            </w:div>
            <w:div w:id="501091281">
              <w:marLeft w:val="0"/>
              <w:marRight w:val="0"/>
              <w:marTop w:val="0"/>
              <w:marBottom w:val="0"/>
              <w:divBdr>
                <w:top w:val="none" w:sz="0" w:space="0" w:color="auto"/>
                <w:left w:val="none" w:sz="0" w:space="0" w:color="auto"/>
                <w:bottom w:val="none" w:sz="0" w:space="0" w:color="auto"/>
                <w:right w:val="none" w:sz="0" w:space="0" w:color="auto"/>
              </w:divBdr>
              <w:divsChild>
                <w:div w:id="1624337136">
                  <w:marLeft w:val="0"/>
                  <w:marRight w:val="0"/>
                  <w:marTop w:val="0"/>
                  <w:marBottom w:val="0"/>
                  <w:divBdr>
                    <w:top w:val="none" w:sz="0" w:space="0" w:color="auto"/>
                    <w:left w:val="none" w:sz="0" w:space="0" w:color="auto"/>
                    <w:bottom w:val="none" w:sz="0" w:space="0" w:color="auto"/>
                    <w:right w:val="none" w:sz="0" w:space="0" w:color="auto"/>
                  </w:divBdr>
                </w:div>
                <w:div w:id="413936323">
                  <w:marLeft w:val="0"/>
                  <w:marRight w:val="0"/>
                  <w:marTop w:val="0"/>
                  <w:marBottom w:val="0"/>
                  <w:divBdr>
                    <w:top w:val="none" w:sz="0" w:space="0" w:color="auto"/>
                    <w:left w:val="none" w:sz="0" w:space="0" w:color="auto"/>
                    <w:bottom w:val="none" w:sz="0" w:space="0" w:color="auto"/>
                    <w:right w:val="none" w:sz="0" w:space="0" w:color="auto"/>
                  </w:divBdr>
                </w:div>
                <w:div w:id="501168592">
                  <w:marLeft w:val="0"/>
                  <w:marRight w:val="0"/>
                  <w:marTop w:val="0"/>
                  <w:marBottom w:val="0"/>
                  <w:divBdr>
                    <w:top w:val="none" w:sz="0" w:space="0" w:color="auto"/>
                    <w:left w:val="none" w:sz="0" w:space="0" w:color="auto"/>
                    <w:bottom w:val="none" w:sz="0" w:space="0" w:color="auto"/>
                    <w:right w:val="none" w:sz="0" w:space="0" w:color="auto"/>
                  </w:divBdr>
                </w:div>
                <w:div w:id="1820341632">
                  <w:marLeft w:val="0"/>
                  <w:marRight w:val="0"/>
                  <w:marTop w:val="0"/>
                  <w:marBottom w:val="0"/>
                  <w:divBdr>
                    <w:top w:val="none" w:sz="0" w:space="0" w:color="auto"/>
                    <w:left w:val="none" w:sz="0" w:space="0" w:color="auto"/>
                    <w:bottom w:val="none" w:sz="0" w:space="0" w:color="auto"/>
                    <w:right w:val="none" w:sz="0" w:space="0" w:color="auto"/>
                  </w:divBdr>
                </w:div>
                <w:div w:id="309869089">
                  <w:marLeft w:val="0"/>
                  <w:marRight w:val="0"/>
                  <w:marTop w:val="0"/>
                  <w:marBottom w:val="0"/>
                  <w:divBdr>
                    <w:top w:val="none" w:sz="0" w:space="0" w:color="auto"/>
                    <w:left w:val="none" w:sz="0" w:space="0" w:color="auto"/>
                    <w:bottom w:val="none" w:sz="0" w:space="0" w:color="auto"/>
                    <w:right w:val="none" w:sz="0" w:space="0" w:color="auto"/>
                  </w:divBdr>
                </w:div>
                <w:div w:id="761295297">
                  <w:marLeft w:val="0"/>
                  <w:marRight w:val="0"/>
                  <w:marTop w:val="0"/>
                  <w:marBottom w:val="0"/>
                  <w:divBdr>
                    <w:top w:val="none" w:sz="0" w:space="0" w:color="auto"/>
                    <w:left w:val="none" w:sz="0" w:space="0" w:color="auto"/>
                    <w:bottom w:val="none" w:sz="0" w:space="0" w:color="auto"/>
                    <w:right w:val="none" w:sz="0" w:space="0" w:color="auto"/>
                  </w:divBdr>
                </w:div>
              </w:divsChild>
            </w:div>
            <w:div w:id="1301422115">
              <w:marLeft w:val="0"/>
              <w:marRight w:val="0"/>
              <w:marTop w:val="0"/>
              <w:marBottom w:val="0"/>
              <w:divBdr>
                <w:top w:val="none" w:sz="0" w:space="0" w:color="auto"/>
                <w:left w:val="none" w:sz="0" w:space="0" w:color="auto"/>
                <w:bottom w:val="none" w:sz="0" w:space="0" w:color="auto"/>
                <w:right w:val="none" w:sz="0" w:space="0" w:color="auto"/>
              </w:divBdr>
              <w:divsChild>
                <w:div w:id="1593273127">
                  <w:marLeft w:val="0"/>
                  <w:marRight w:val="0"/>
                  <w:marTop w:val="0"/>
                  <w:marBottom w:val="0"/>
                  <w:divBdr>
                    <w:top w:val="none" w:sz="0" w:space="0" w:color="auto"/>
                    <w:left w:val="none" w:sz="0" w:space="0" w:color="auto"/>
                    <w:bottom w:val="none" w:sz="0" w:space="0" w:color="auto"/>
                    <w:right w:val="none" w:sz="0" w:space="0" w:color="auto"/>
                  </w:divBdr>
                </w:div>
                <w:div w:id="1573656652">
                  <w:marLeft w:val="0"/>
                  <w:marRight w:val="0"/>
                  <w:marTop w:val="0"/>
                  <w:marBottom w:val="0"/>
                  <w:divBdr>
                    <w:top w:val="none" w:sz="0" w:space="0" w:color="auto"/>
                    <w:left w:val="none" w:sz="0" w:space="0" w:color="auto"/>
                    <w:bottom w:val="none" w:sz="0" w:space="0" w:color="auto"/>
                    <w:right w:val="none" w:sz="0" w:space="0" w:color="auto"/>
                  </w:divBdr>
                </w:div>
                <w:div w:id="982584501">
                  <w:marLeft w:val="0"/>
                  <w:marRight w:val="0"/>
                  <w:marTop w:val="0"/>
                  <w:marBottom w:val="0"/>
                  <w:divBdr>
                    <w:top w:val="none" w:sz="0" w:space="0" w:color="auto"/>
                    <w:left w:val="none" w:sz="0" w:space="0" w:color="auto"/>
                    <w:bottom w:val="none" w:sz="0" w:space="0" w:color="auto"/>
                    <w:right w:val="none" w:sz="0" w:space="0" w:color="auto"/>
                  </w:divBdr>
                </w:div>
                <w:div w:id="111553764">
                  <w:marLeft w:val="0"/>
                  <w:marRight w:val="0"/>
                  <w:marTop w:val="0"/>
                  <w:marBottom w:val="0"/>
                  <w:divBdr>
                    <w:top w:val="none" w:sz="0" w:space="0" w:color="auto"/>
                    <w:left w:val="none" w:sz="0" w:space="0" w:color="auto"/>
                    <w:bottom w:val="none" w:sz="0" w:space="0" w:color="auto"/>
                    <w:right w:val="none" w:sz="0" w:space="0" w:color="auto"/>
                  </w:divBdr>
                </w:div>
                <w:div w:id="812718985">
                  <w:marLeft w:val="0"/>
                  <w:marRight w:val="0"/>
                  <w:marTop w:val="0"/>
                  <w:marBottom w:val="0"/>
                  <w:divBdr>
                    <w:top w:val="none" w:sz="0" w:space="0" w:color="auto"/>
                    <w:left w:val="none" w:sz="0" w:space="0" w:color="auto"/>
                    <w:bottom w:val="none" w:sz="0" w:space="0" w:color="auto"/>
                    <w:right w:val="none" w:sz="0" w:space="0" w:color="auto"/>
                  </w:divBdr>
                </w:div>
                <w:div w:id="1958943697">
                  <w:marLeft w:val="0"/>
                  <w:marRight w:val="0"/>
                  <w:marTop w:val="0"/>
                  <w:marBottom w:val="0"/>
                  <w:divBdr>
                    <w:top w:val="none" w:sz="0" w:space="0" w:color="auto"/>
                    <w:left w:val="none" w:sz="0" w:space="0" w:color="auto"/>
                    <w:bottom w:val="none" w:sz="0" w:space="0" w:color="auto"/>
                    <w:right w:val="none" w:sz="0" w:space="0" w:color="auto"/>
                  </w:divBdr>
                </w:div>
                <w:div w:id="1132987675">
                  <w:marLeft w:val="0"/>
                  <w:marRight w:val="0"/>
                  <w:marTop w:val="0"/>
                  <w:marBottom w:val="0"/>
                  <w:divBdr>
                    <w:top w:val="none" w:sz="0" w:space="0" w:color="auto"/>
                    <w:left w:val="none" w:sz="0" w:space="0" w:color="auto"/>
                    <w:bottom w:val="none" w:sz="0" w:space="0" w:color="auto"/>
                    <w:right w:val="none" w:sz="0" w:space="0" w:color="auto"/>
                  </w:divBdr>
                </w:div>
                <w:div w:id="1034230114">
                  <w:marLeft w:val="0"/>
                  <w:marRight w:val="0"/>
                  <w:marTop w:val="0"/>
                  <w:marBottom w:val="0"/>
                  <w:divBdr>
                    <w:top w:val="none" w:sz="0" w:space="0" w:color="auto"/>
                    <w:left w:val="none" w:sz="0" w:space="0" w:color="auto"/>
                    <w:bottom w:val="none" w:sz="0" w:space="0" w:color="auto"/>
                    <w:right w:val="none" w:sz="0" w:space="0" w:color="auto"/>
                  </w:divBdr>
                </w:div>
              </w:divsChild>
            </w:div>
            <w:div w:id="19195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3728</Words>
  <Characters>22369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2018-11-02T13:43:00Z</dcterms:created>
  <dcterms:modified xsi:type="dcterms:W3CDTF">2018-11-02T13:43:00Z</dcterms:modified>
</cp:coreProperties>
</file>