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3A2" w:rsidRPr="005933A2" w:rsidRDefault="005933A2" w:rsidP="005933A2">
      <w:pPr>
        <w:pBdr>
          <w:bottom w:val="single" w:sz="6" w:space="1" w:color="auto"/>
        </w:pBdr>
        <w:spacing w:after="0" w:line="240" w:lineRule="auto"/>
        <w:jc w:val="center"/>
        <w:rPr>
          <w:rFonts w:ascii="Arial" w:eastAsia="Times New Roman" w:hAnsi="Arial" w:cs="Arial"/>
          <w:vanish/>
          <w:sz w:val="16"/>
          <w:szCs w:val="16"/>
          <w:lang w:eastAsia="pl-PL"/>
        </w:rPr>
      </w:pPr>
      <w:r w:rsidRPr="005933A2">
        <w:rPr>
          <w:rFonts w:ascii="Arial" w:eastAsia="Times New Roman" w:hAnsi="Arial" w:cs="Arial"/>
          <w:vanish/>
          <w:sz w:val="16"/>
          <w:szCs w:val="16"/>
          <w:lang w:eastAsia="pl-PL"/>
        </w:rPr>
        <w:t>Początek formularza</w:t>
      </w:r>
    </w:p>
    <w:p w:rsidR="005933A2" w:rsidRPr="005933A2" w:rsidRDefault="005933A2" w:rsidP="005933A2">
      <w:pPr>
        <w:spacing w:after="0" w:line="240" w:lineRule="auto"/>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4" o:title=""/>
          </v:shape>
          <w:control r:id="rId5" w:name="DefaultOcxName" w:shapeid="_x0000_i1065"/>
        </w:object>
      </w:r>
      <w:r w:rsidRPr="005933A2">
        <w:rPr>
          <w:rFonts w:ascii="Times New Roman" w:eastAsia="Times New Roman" w:hAnsi="Times New Roman" w:cs="Times New Roman"/>
          <w:sz w:val="24"/>
          <w:szCs w:val="24"/>
          <w:lang w:eastAsia="pl-PL"/>
        </w:rPr>
        <w:object w:dxaOrig="1440" w:dyaOrig="1440">
          <v:shape id="_x0000_i1064" type="#_x0000_t75" style="width:1in;height:18.15pt" o:ole="">
            <v:imagedata r:id="rId4" o:title=""/>
          </v:shape>
          <w:control r:id="rId6" w:name="DefaultOcxName1" w:shapeid="_x0000_i1064"/>
        </w:object>
      </w:r>
      <w:r w:rsidRPr="005933A2">
        <w:rPr>
          <w:rFonts w:ascii="Times New Roman" w:eastAsia="Times New Roman" w:hAnsi="Times New Roman" w:cs="Times New Roman"/>
          <w:sz w:val="24"/>
          <w:szCs w:val="24"/>
          <w:lang w:eastAsia="pl-PL"/>
        </w:rPr>
        <w:object w:dxaOrig="1440" w:dyaOrig="1440">
          <v:shape id="_x0000_i1063" type="#_x0000_t75" style="width:1in;height:18.15pt" o:ole="">
            <v:imagedata r:id="rId4" o:title=""/>
          </v:shape>
          <w:control r:id="rId7" w:name="DefaultOcxName2" w:shapeid="_x0000_i1063"/>
        </w:object>
      </w:r>
      <w:r w:rsidRPr="005933A2">
        <w:rPr>
          <w:rFonts w:ascii="Times New Roman" w:eastAsia="Times New Roman" w:hAnsi="Times New Roman" w:cs="Times New Roman"/>
          <w:sz w:val="24"/>
          <w:szCs w:val="24"/>
          <w:lang w:eastAsia="pl-PL"/>
        </w:rPr>
        <w:object w:dxaOrig="1440" w:dyaOrig="1440">
          <v:shape id="_x0000_i1062" type="#_x0000_t75" style="width:1in;height:18.15pt" o:ole="">
            <v:imagedata r:id="rId8" o:title=""/>
          </v:shape>
          <w:control r:id="rId9" w:name="DefaultOcxName3" w:shapeid="_x0000_i1062"/>
        </w:object>
      </w:r>
    </w:p>
    <w:p w:rsidR="005933A2" w:rsidRPr="005933A2" w:rsidRDefault="005933A2" w:rsidP="005933A2">
      <w:pPr>
        <w:spacing w:after="0" w:line="240" w:lineRule="auto"/>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pict/>
      </w:r>
      <w:r w:rsidRPr="005933A2">
        <w:rPr>
          <w:rFonts w:ascii="Times New Roman" w:eastAsia="Times New Roman" w:hAnsi="Times New Roman" w:cs="Times New Roman"/>
          <w:sz w:val="24"/>
          <w:szCs w:val="24"/>
          <w:lang w:eastAsia="pl-PL"/>
        </w:rPr>
        <w:pict/>
      </w:r>
      <w:r w:rsidRPr="005933A2">
        <w:rPr>
          <w:rFonts w:ascii="Times New Roman" w:eastAsia="Times New Roman" w:hAnsi="Times New Roman" w:cs="Times New Roman"/>
          <w:sz w:val="24"/>
          <w:szCs w:val="24"/>
          <w:lang w:eastAsia="pl-PL"/>
        </w:rPr>
        <w:pict/>
      </w:r>
      <w:r w:rsidRPr="005933A2">
        <w:rPr>
          <w:rFonts w:ascii="Times New Roman" w:eastAsia="Times New Roman" w:hAnsi="Times New Roman" w:cs="Times New Roman"/>
          <w:sz w:val="24"/>
          <w:szCs w:val="24"/>
          <w:lang w:eastAsia="pl-PL"/>
        </w:rPr>
        <w:pict/>
      </w:r>
      <w:r w:rsidRPr="005933A2">
        <w:rPr>
          <w:rFonts w:ascii="Times New Roman" w:eastAsia="Times New Roman" w:hAnsi="Times New Roman" w:cs="Times New Roman"/>
          <w:sz w:val="24"/>
          <w:szCs w:val="24"/>
          <w:lang w:eastAsia="pl-PL"/>
        </w:rPr>
        <w:pict/>
      </w:r>
      <w:r w:rsidRPr="005933A2">
        <w:rPr>
          <w:rFonts w:ascii="Times New Roman" w:eastAsia="Times New Roman" w:hAnsi="Times New Roman" w:cs="Times New Roman"/>
          <w:sz w:val="24"/>
          <w:szCs w:val="24"/>
          <w:lang w:eastAsia="pl-PL"/>
        </w:rPr>
        <w:object w:dxaOrig="1440" w:dyaOrig="1440">
          <v:shape id="_x0000_i1061" type="#_x0000_t75" style="width:1in;height:18.15pt" o:ole="">
            <v:imagedata r:id="rId10" o:title=""/>
          </v:shape>
          <w:control r:id="rId11" w:name="DefaultOcxName4" w:shapeid="_x0000_i1061"/>
        </w:object>
      </w:r>
      <w:r w:rsidRPr="005933A2">
        <w:rPr>
          <w:rFonts w:ascii="Times New Roman" w:eastAsia="Times New Roman" w:hAnsi="Times New Roman" w:cs="Times New Roman"/>
          <w:sz w:val="24"/>
          <w:szCs w:val="24"/>
          <w:lang w:eastAsia="pl-PL"/>
        </w:rPr>
        <w:object w:dxaOrig="1440" w:dyaOrig="1440">
          <v:shape id="_x0000_i1060" type="#_x0000_t75" style="width:1in;height:18.15pt" o:ole="">
            <v:imagedata r:id="rId12" o:title=""/>
          </v:shape>
          <w:control r:id="rId13" w:name="DefaultOcxName5" w:shapeid="_x0000_i1060"/>
        </w:object>
      </w:r>
    </w:p>
    <w:p w:rsidR="005933A2" w:rsidRPr="005933A2" w:rsidRDefault="005933A2" w:rsidP="005933A2">
      <w:pPr>
        <w:spacing w:after="240" w:line="240" w:lineRule="auto"/>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pict/>
      </w:r>
      <w:r w:rsidRPr="005933A2">
        <w:rPr>
          <w:rFonts w:ascii="Times New Roman" w:eastAsia="Times New Roman" w:hAnsi="Times New Roman" w:cs="Times New Roman"/>
          <w:sz w:val="24"/>
          <w:szCs w:val="24"/>
          <w:lang w:eastAsia="pl-PL"/>
        </w:rPr>
        <w:pict/>
      </w:r>
      <w:r w:rsidRPr="005933A2">
        <w:rPr>
          <w:rFonts w:ascii="Times New Roman" w:eastAsia="Times New Roman" w:hAnsi="Times New Roman" w:cs="Times New Roman"/>
          <w:sz w:val="24"/>
          <w:szCs w:val="24"/>
          <w:lang w:eastAsia="pl-PL"/>
        </w:rPr>
        <w:pict/>
      </w:r>
      <w:r w:rsidRPr="005933A2">
        <w:rPr>
          <w:rFonts w:ascii="Times New Roman" w:eastAsia="Times New Roman" w:hAnsi="Times New Roman" w:cs="Times New Roman"/>
          <w:sz w:val="24"/>
          <w:szCs w:val="24"/>
          <w:lang w:eastAsia="pl-PL"/>
        </w:rPr>
        <w:pic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t xml:space="preserve">Ogłoszenie nr 619522-N-2017 z dnia 2017-11-21 r. </w:t>
      </w:r>
    </w:p>
    <w:p w:rsidR="005933A2" w:rsidRPr="005933A2" w:rsidRDefault="005933A2" w:rsidP="005933A2">
      <w:pPr>
        <w:spacing w:after="0" w:line="450" w:lineRule="atLeast"/>
        <w:jc w:val="center"/>
        <w:rPr>
          <w:rFonts w:ascii="Times New Roman" w:eastAsia="Times New Roman" w:hAnsi="Times New Roman" w:cs="Times New Roman"/>
          <w:b/>
          <w:bCs/>
          <w:sz w:val="27"/>
          <w:szCs w:val="27"/>
          <w:lang w:eastAsia="pl-PL"/>
        </w:rPr>
      </w:pPr>
      <w:r w:rsidRPr="005933A2">
        <w:rPr>
          <w:rFonts w:ascii="Times New Roman" w:eastAsia="Times New Roman" w:hAnsi="Times New Roman" w:cs="Times New Roman"/>
          <w:b/>
          <w:bCs/>
          <w:sz w:val="27"/>
          <w:szCs w:val="27"/>
          <w:lang w:eastAsia="pl-PL"/>
        </w:rPr>
        <w:t>Akademia Marynarki Wojennej im. Bohaterów Westerplatte: Dostawa oraz montaż mebli biurowych, mebli różnych</w:t>
      </w:r>
      <w:r w:rsidRPr="005933A2">
        <w:rPr>
          <w:rFonts w:ascii="Times New Roman" w:eastAsia="Times New Roman" w:hAnsi="Times New Roman" w:cs="Times New Roman"/>
          <w:b/>
          <w:bCs/>
          <w:sz w:val="27"/>
          <w:szCs w:val="27"/>
          <w:lang w:eastAsia="pl-PL"/>
        </w:rPr>
        <w:br/>
        <w:t xml:space="preserve">OGŁOSZENIE O ZAMÓWIENIU - Dostawy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Zamieszczanie ogłoszenia:</w:t>
      </w:r>
      <w:r w:rsidRPr="005933A2">
        <w:rPr>
          <w:rFonts w:ascii="Times New Roman" w:eastAsia="Times New Roman" w:hAnsi="Times New Roman" w:cs="Times New Roman"/>
          <w:sz w:val="24"/>
          <w:szCs w:val="24"/>
          <w:lang w:eastAsia="pl-PL"/>
        </w:rPr>
        <w:t xml:space="preserve"> Zamieszczanie obowiązkowe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Ogłoszenie dotyczy:</w:t>
      </w:r>
      <w:r w:rsidRPr="005933A2">
        <w:rPr>
          <w:rFonts w:ascii="Times New Roman" w:eastAsia="Times New Roman" w:hAnsi="Times New Roman" w:cs="Times New Roman"/>
          <w:sz w:val="24"/>
          <w:szCs w:val="24"/>
          <w:lang w:eastAsia="pl-PL"/>
        </w:rPr>
        <w:t xml:space="preserve"> Zamówienia publicznego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Nie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Nazwa projektu lub programu</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Nie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933A2">
        <w:rPr>
          <w:rFonts w:ascii="Times New Roman" w:eastAsia="Times New Roman" w:hAnsi="Times New Roman" w:cs="Times New Roman"/>
          <w:sz w:val="24"/>
          <w:szCs w:val="24"/>
          <w:lang w:eastAsia="pl-PL"/>
        </w:rPr>
        <w:br/>
      </w:r>
    </w:p>
    <w:p w:rsidR="005933A2" w:rsidRPr="005933A2" w:rsidRDefault="005933A2" w:rsidP="005933A2">
      <w:pPr>
        <w:spacing w:after="0" w:line="450" w:lineRule="atLeast"/>
        <w:rPr>
          <w:rFonts w:ascii="Times New Roman" w:eastAsia="Times New Roman" w:hAnsi="Times New Roman" w:cs="Times New Roman"/>
          <w:b/>
          <w:bCs/>
          <w:sz w:val="27"/>
          <w:szCs w:val="27"/>
          <w:lang w:eastAsia="pl-PL"/>
        </w:rPr>
      </w:pPr>
      <w:r w:rsidRPr="005933A2">
        <w:rPr>
          <w:rFonts w:ascii="Times New Roman" w:eastAsia="Times New Roman" w:hAnsi="Times New Roman" w:cs="Times New Roman"/>
          <w:b/>
          <w:bCs/>
          <w:sz w:val="27"/>
          <w:szCs w:val="27"/>
          <w:u w:val="single"/>
          <w:lang w:eastAsia="pl-PL"/>
        </w:rPr>
        <w:t>SEKCJA I: ZAMAWIAJĄCY</w:t>
      </w:r>
      <w:r w:rsidRPr="005933A2">
        <w:rPr>
          <w:rFonts w:ascii="Times New Roman" w:eastAsia="Times New Roman" w:hAnsi="Times New Roman" w:cs="Times New Roman"/>
          <w:b/>
          <w:bCs/>
          <w:sz w:val="27"/>
          <w:szCs w:val="27"/>
          <w:lang w:eastAsia="pl-PL"/>
        </w:rPr>
        <w:t xml:space="preserve">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 xml:space="preserve">Postępowanie przeprowadza centralny zamawiający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Nie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Nie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Informacje na temat podmiotu któremu zamawiający powierzył/powierzyli prowadzenie postępowania:</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Postępowanie jest przeprowadzane wspólnie przez zamawiających</w:t>
      </w:r>
      <w:r w:rsidRPr="005933A2">
        <w:rPr>
          <w:rFonts w:ascii="Times New Roman" w:eastAsia="Times New Roman" w:hAnsi="Times New Roman" w:cs="Times New Roman"/>
          <w:sz w:val="24"/>
          <w:szCs w:val="24"/>
          <w:lang w:eastAsia="pl-PL"/>
        </w:rPr>
        <w:t xml:space="preserve">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Nie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Nie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Informacje dodatkowe:</w:t>
      </w:r>
      <w:r w:rsidRPr="005933A2">
        <w:rPr>
          <w:rFonts w:ascii="Times New Roman" w:eastAsia="Times New Roman" w:hAnsi="Times New Roman" w:cs="Times New Roman"/>
          <w:sz w:val="24"/>
          <w:szCs w:val="24"/>
          <w:lang w:eastAsia="pl-PL"/>
        </w:rPr>
        <w:t xml:space="preserve">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 xml:space="preserve">I. 1) NAZWA I ADRES: </w:t>
      </w:r>
      <w:r w:rsidRPr="005933A2">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5933A2">
        <w:rPr>
          <w:rFonts w:ascii="Times New Roman" w:eastAsia="Times New Roman" w:hAnsi="Times New Roman" w:cs="Times New Roman"/>
          <w:sz w:val="24"/>
          <w:szCs w:val="24"/>
          <w:lang w:eastAsia="pl-PL"/>
        </w:rPr>
        <w:br/>
        <w:t xml:space="preserve">Adres strony internetowej (URL): www.amw.gdynia.pl </w:t>
      </w:r>
      <w:r w:rsidRPr="005933A2">
        <w:rPr>
          <w:rFonts w:ascii="Times New Roman" w:eastAsia="Times New Roman" w:hAnsi="Times New Roman" w:cs="Times New Roman"/>
          <w:sz w:val="24"/>
          <w:szCs w:val="24"/>
          <w:lang w:eastAsia="pl-PL"/>
        </w:rPr>
        <w:br/>
        <w:t xml:space="preserve">Adres profilu nabywcy: www.amw.gdynia.pl </w:t>
      </w:r>
      <w:r w:rsidRPr="005933A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 xml:space="preserve">I. 2) RODZAJ ZAMAWIAJĄCEGO: </w:t>
      </w:r>
      <w:r w:rsidRPr="005933A2">
        <w:rPr>
          <w:rFonts w:ascii="Times New Roman" w:eastAsia="Times New Roman" w:hAnsi="Times New Roman" w:cs="Times New Roman"/>
          <w:sz w:val="24"/>
          <w:szCs w:val="24"/>
          <w:lang w:eastAsia="pl-PL"/>
        </w:rPr>
        <w:t xml:space="preserve">Inny (proszę określić): </w:t>
      </w:r>
      <w:r w:rsidRPr="005933A2">
        <w:rPr>
          <w:rFonts w:ascii="Times New Roman" w:eastAsia="Times New Roman" w:hAnsi="Times New Roman" w:cs="Times New Roman"/>
          <w:sz w:val="24"/>
          <w:szCs w:val="24"/>
          <w:lang w:eastAsia="pl-PL"/>
        </w:rPr>
        <w:br/>
        <w:t xml:space="preserve">Uczelnia publiczna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 xml:space="preserve">I.3) WSPÓLNE UDZIELANIE ZAMÓWIENIA </w:t>
      </w:r>
      <w:r w:rsidRPr="005933A2">
        <w:rPr>
          <w:rFonts w:ascii="Times New Roman" w:eastAsia="Times New Roman" w:hAnsi="Times New Roman" w:cs="Times New Roman"/>
          <w:b/>
          <w:bCs/>
          <w:i/>
          <w:iCs/>
          <w:sz w:val="24"/>
          <w:szCs w:val="24"/>
          <w:lang w:eastAsia="pl-PL"/>
        </w:rPr>
        <w:t>(jeżeli dotyczy)</w:t>
      </w:r>
      <w:r w:rsidRPr="005933A2">
        <w:rPr>
          <w:rFonts w:ascii="Times New Roman" w:eastAsia="Times New Roman" w:hAnsi="Times New Roman" w:cs="Times New Roman"/>
          <w:b/>
          <w:bCs/>
          <w:sz w:val="24"/>
          <w:szCs w:val="24"/>
          <w:lang w:eastAsia="pl-PL"/>
        </w:rPr>
        <w:t xml:space="preserve">: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933A2">
        <w:rPr>
          <w:rFonts w:ascii="Times New Roman" w:eastAsia="Times New Roman" w:hAnsi="Times New Roman" w:cs="Times New Roman"/>
          <w:sz w:val="24"/>
          <w:szCs w:val="24"/>
          <w:lang w:eastAsia="pl-PL"/>
        </w:rPr>
        <w:br/>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 xml:space="preserve">I.4) KOMUNIKACJA: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933A2">
        <w:rPr>
          <w:rFonts w:ascii="Times New Roman" w:eastAsia="Times New Roman" w:hAnsi="Times New Roman" w:cs="Times New Roman"/>
          <w:sz w:val="24"/>
          <w:szCs w:val="24"/>
          <w:lang w:eastAsia="pl-PL"/>
        </w:rPr>
        <w:t xml:space="preserve">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Tak </w:t>
      </w:r>
      <w:r w:rsidRPr="005933A2">
        <w:rPr>
          <w:rFonts w:ascii="Times New Roman" w:eastAsia="Times New Roman" w:hAnsi="Times New Roman" w:cs="Times New Roman"/>
          <w:sz w:val="24"/>
          <w:szCs w:val="24"/>
          <w:lang w:eastAsia="pl-PL"/>
        </w:rPr>
        <w:br/>
        <w:t xml:space="preserve">www.amw.gdynia.pl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Tak </w:t>
      </w:r>
      <w:r w:rsidRPr="005933A2">
        <w:rPr>
          <w:rFonts w:ascii="Times New Roman" w:eastAsia="Times New Roman" w:hAnsi="Times New Roman" w:cs="Times New Roman"/>
          <w:sz w:val="24"/>
          <w:szCs w:val="24"/>
          <w:lang w:eastAsia="pl-PL"/>
        </w:rPr>
        <w:br/>
        <w:t xml:space="preserve">www.amw.gdynia.pl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Nie </w:t>
      </w:r>
      <w:r w:rsidRPr="005933A2">
        <w:rPr>
          <w:rFonts w:ascii="Times New Roman" w:eastAsia="Times New Roman" w:hAnsi="Times New Roman" w:cs="Times New Roman"/>
          <w:sz w:val="24"/>
          <w:szCs w:val="24"/>
          <w:lang w:eastAsia="pl-PL"/>
        </w:rPr>
        <w:br/>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Oferty lub wnioski o dopuszczenie do udziału w postępowaniu należy przesyłać:</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Elektronicznie</w:t>
      </w:r>
      <w:r w:rsidRPr="005933A2">
        <w:rPr>
          <w:rFonts w:ascii="Times New Roman" w:eastAsia="Times New Roman" w:hAnsi="Times New Roman" w:cs="Times New Roman"/>
          <w:sz w:val="24"/>
          <w:szCs w:val="24"/>
          <w:lang w:eastAsia="pl-PL"/>
        </w:rPr>
        <w:t xml:space="preserve">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Nie </w:t>
      </w:r>
      <w:r w:rsidRPr="005933A2">
        <w:rPr>
          <w:rFonts w:ascii="Times New Roman" w:eastAsia="Times New Roman" w:hAnsi="Times New Roman" w:cs="Times New Roman"/>
          <w:sz w:val="24"/>
          <w:szCs w:val="24"/>
          <w:lang w:eastAsia="pl-PL"/>
        </w:rPr>
        <w:br/>
        <w:t xml:space="preserve">adres </w:t>
      </w:r>
      <w:r w:rsidRPr="005933A2">
        <w:rPr>
          <w:rFonts w:ascii="Times New Roman" w:eastAsia="Times New Roman" w:hAnsi="Times New Roman" w:cs="Times New Roman"/>
          <w:sz w:val="24"/>
          <w:szCs w:val="24"/>
          <w:lang w:eastAsia="pl-PL"/>
        </w:rPr>
        <w:br/>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t xml:space="preserve">Nie </w:t>
      </w:r>
      <w:r w:rsidRPr="005933A2">
        <w:rPr>
          <w:rFonts w:ascii="Times New Roman" w:eastAsia="Times New Roman" w:hAnsi="Times New Roman" w:cs="Times New Roman"/>
          <w:sz w:val="24"/>
          <w:szCs w:val="24"/>
          <w:lang w:eastAsia="pl-PL"/>
        </w:rPr>
        <w:br/>
        <w:t xml:space="preserve">Inny sposób: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t xml:space="preserve">Tak </w:t>
      </w:r>
      <w:r w:rsidRPr="005933A2">
        <w:rPr>
          <w:rFonts w:ascii="Times New Roman" w:eastAsia="Times New Roman" w:hAnsi="Times New Roman" w:cs="Times New Roman"/>
          <w:sz w:val="24"/>
          <w:szCs w:val="24"/>
          <w:lang w:eastAsia="pl-PL"/>
        </w:rPr>
        <w:br/>
        <w:t xml:space="preserve">Inny sposób: </w:t>
      </w:r>
      <w:r w:rsidRPr="005933A2">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5933A2">
        <w:rPr>
          <w:rFonts w:ascii="Times New Roman" w:eastAsia="Times New Roman" w:hAnsi="Times New Roman" w:cs="Times New Roman"/>
          <w:sz w:val="24"/>
          <w:szCs w:val="24"/>
          <w:lang w:eastAsia="pl-PL"/>
        </w:rPr>
        <w:br/>
        <w:t xml:space="preserve">Adres: </w:t>
      </w:r>
      <w:r w:rsidRPr="005933A2">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933A2">
        <w:rPr>
          <w:rFonts w:ascii="Times New Roman" w:eastAsia="Times New Roman" w:hAnsi="Times New Roman" w:cs="Times New Roman"/>
          <w:sz w:val="24"/>
          <w:szCs w:val="24"/>
          <w:lang w:eastAsia="pl-PL"/>
        </w:rPr>
        <w:t xml:space="preserve">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Nie </w:t>
      </w:r>
      <w:r w:rsidRPr="005933A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933A2">
        <w:rPr>
          <w:rFonts w:ascii="Times New Roman" w:eastAsia="Times New Roman" w:hAnsi="Times New Roman" w:cs="Times New Roman"/>
          <w:sz w:val="24"/>
          <w:szCs w:val="24"/>
          <w:lang w:eastAsia="pl-PL"/>
        </w:rPr>
        <w:br/>
      </w:r>
    </w:p>
    <w:p w:rsidR="005933A2" w:rsidRPr="005933A2" w:rsidRDefault="005933A2" w:rsidP="005933A2">
      <w:pPr>
        <w:spacing w:after="0" w:line="450" w:lineRule="atLeast"/>
        <w:rPr>
          <w:rFonts w:ascii="Times New Roman" w:eastAsia="Times New Roman" w:hAnsi="Times New Roman" w:cs="Times New Roman"/>
          <w:b/>
          <w:bCs/>
          <w:sz w:val="27"/>
          <w:szCs w:val="27"/>
          <w:lang w:eastAsia="pl-PL"/>
        </w:rPr>
      </w:pPr>
      <w:r w:rsidRPr="005933A2">
        <w:rPr>
          <w:rFonts w:ascii="Times New Roman" w:eastAsia="Times New Roman" w:hAnsi="Times New Roman" w:cs="Times New Roman"/>
          <w:b/>
          <w:bCs/>
          <w:sz w:val="27"/>
          <w:szCs w:val="27"/>
          <w:u w:val="single"/>
          <w:lang w:eastAsia="pl-PL"/>
        </w:rPr>
        <w:t xml:space="preserve">SEKCJA II: PRZEDMIOT ZAMÓWIENIA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II.1) Nazwa nadana zamówieniu przez zamawiającego: </w:t>
      </w:r>
      <w:r w:rsidRPr="005933A2">
        <w:rPr>
          <w:rFonts w:ascii="Times New Roman" w:eastAsia="Times New Roman" w:hAnsi="Times New Roman" w:cs="Times New Roman"/>
          <w:sz w:val="24"/>
          <w:szCs w:val="24"/>
          <w:lang w:eastAsia="pl-PL"/>
        </w:rPr>
        <w:t xml:space="preserve">Dostawa oraz montaż mebli biurowych, mebli różnych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Numer referencyjny: </w:t>
      </w:r>
      <w:r w:rsidRPr="005933A2">
        <w:rPr>
          <w:rFonts w:ascii="Times New Roman" w:eastAsia="Times New Roman" w:hAnsi="Times New Roman" w:cs="Times New Roman"/>
          <w:sz w:val="24"/>
          <w:szCs w:val="24"/>
          <w:lang w:eastAsia="pl-PL"/>
        </w:rPr>
        <w:t xml:space="preserve">86/ZP/17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933A2" w:rsidRPr="005933A2" w:rsidRDefault="005933A2" w:rsidP="005933A2">
      <w:pPr>
        <w:spacing w:after="0" w:line="450" w:lineRule="atLeast"/>
        <w:jc w:val="both"/>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Nie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II.2) Rodzaj zamówienia: </w:t>
      </w:r>
      <w:r w:rsidRPr="005933A2">
        <w:rPr>
          <w:rFonts w:ascii="Times New Roman" w:eastAsia="Times New Roman" w:hAnsi="Times New Roman" w:cs="Times New Roman"/>
          <w:sz w:val="24"/>
          <w:szCs w:val="24"/>
          <w:lang w:eastAsia="pl-PL"/>
        </w:rPr>
        <w:t xml:space="preserve">Dostawy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II.3) Informacja o możliwości składania ofert częściowych</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t xml:space="preserve">Zamówienie podzielone jest na części: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Nie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Oferty lub wnioski o dopuszczenie do udziału w postępowaniu można składać w odniesieniu do:</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t xml:space="preserve">wszystkich części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II.4) Krótki opis przedmiotu zamówienia </w:t>
      </w:r>
      <w:r w:rsidRPr="005933A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933A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933A2">
        <w:rPr>
          <w:rFonts w:ascii="Times New Roman" w:eastAsia="Times New Roman" w:hAnsi="Times New Roman" w:cs="Times New Roman"/>
          <w:sz w:val="24"/>
          <w:szCs w:val="24"/>
          <w:lang w:eastAsia="pl-PL"/>
        </w:rPr>
        <w:t xml:space="preserve">Załącznik nr.7 1. Biurko1600x700x735 szt.1 2. Dostawka do biurka 900x900x735 szt.1 3. Kontener do biurka 340x420x545 szt.1 4. Regał półotwarty 800x355x1786 szt.1 5. Regał podwójny zamknięty 800x355x1786 szt.1 6. Szafa ubraniowa 900x400x1786 szt.1 7.Stół 1300x750x735 szt.1 8. Szafa do biurka 800x400x735 szt.1 9. Regał 600x355x1090 szt.1 10. Regał zamknięty 800x355x1090 szt.1 11. Szafka na lodówkę 600x600x600 szt.1 12. Fotel obrotowy z mechanizmem szt.1 13. Krzesło szt.4 Załącznik nr.8 1. Szafa otwarta 1850x450x1100 szt.2 2. Zabudowa kuchni Segment 1 strona lewa szt.1 3. Zabudowa kuchni segment 2 strona prawa szt.1 4. Szafka kuchenna700x300x500 szt.1 5. Stół 1800x900x780 szt.1 6. Fotel szt.1 Załącznik nr.9 1. Stół słuchacza 1250x600x750 szt.22 2. Krzesło tapicerowane słuchacza szt.50 3. Regał niski 1000x1000x335 szt.3 4. Regał niski otwarty 800x1050x300 szt.4 5. Regał niski szt. 2 6. Fotel szt.7 7. Stolik okrągły Ø600x650 szt.2 8. Krzesło drewniane szt.4 Załącznik nr.10 1. Stolik okrągły Ø 800x750 szt.1 2. Szafka pod ksero 500x500x700 szt.1 3. Szafa ubraniowa 500x500x2000 szt.1 4. Biblioteczka na Segregatory 1000x400x2000 szt.1 5. Dostawka do biurka 1200x400x800 szt.1 6. Biurko 1500x700x800 szt.1 7. Zabudowa umywalki z półką szt.1 8.Krzesło drewniane szt.2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II.5) Główny kod CPV: </w:t>
      </w:r>
      <w:r w:rsidRPr="005933A2">
        <w:rPr>
          <w:rFonts w:ascii="Times New Roman" w:eastAsia="Times New Roman" w:hAnsi="Times New Roman" w:cs="Times New Roman"/>
          <w:sz w:val="24"/>
          <w:szCs w:val="24"/>
          <w:lang w:eastAsia="pl-PL"/>
        </w:rPr>
        <w:t xml:space="preserve">39121100-7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Dodatkowe kody CPV:</w:t>
      </w:r>
      <w:r w:rsidRPr="005933A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933A2" w:rsidRPr="005933A2" w:rsidTr="005933A2">
        <w:tc>
          <w:tcPr>
            <w:tcW w:w="0" w:type="auto"/>
            <w:tcBorders>
              <w:top w:val="single" w:sz="6" w:space="0" w:color="000000"/>
              <w:left w:val="single" w:sz="6" w:space="0" w:color="000000"/>
              <w:bottom w:val="single" w:sz="6" w:space="0" w:color="000000"/>
              <w:right w:val="single" w:sz="6" w:space="0" w:color="000000"/>
            </w:tcBorders>
            <w:vAlign w:val="center"/>
            <w:hideMark/>
          </w:tcPr>
          <w:p w:rsidR="005933A2" w:rsidRPr="005933A2" w:rsidRDefault="005933A2" w:rsidP="005933A2">
            <w:pPr>
              <w:spacing w:after="0" w:line="240" w:lineRule="auto"/>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Kod CPV</w:t>
            </w:r>
          </w:p>
        </w:tc>
      </w:tr>
      <w:tr w:rsidR="005933A2" w:rsidRPr="005933A2" w:rsidTr="005933A2">
        <w:tc>
          <w:tcPr>
            <w:tcW w:w="0" w:type="auto"/>
            <w:tcBorders>
              <w:top w:val="single" w:sz="6" w:space="0" w:color="000000"/>
              <w:left w:val="single" w:sz="6" w:space="0" w:color="000000"/>
              <w:bottom w:val="single" w:sz="6" w:space="0" w:color="000000"/>
              <w:right w:val="single" w:sz="6" w:space="0" w:color="000000"/>
            </w:tcBorders>
            <w:vAlign w:val="center"/>
            <w:hideMark/>
          </w:tcPr>
          <w:p w:rsidR="005933A2" w:rsidRPr="005933A2" w:rsidRDefault="005933A2" w:rsidP="005933A2">
            <w:pPr>
              <w:spacing w:after="0" w:line="240" w:lineRule="auto"/>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39141300-5</w:t>
            </w:r>
          </w:p>
        </w:tc>
      </w:tr>
      <w:tr w:rsidR="005933A2" w:rsidRPr="005933A2" w:rsidTr="005933A2">
        <w:tc>
          <w:tcPr>
            <w:tcW w:w="0" w:type="auto"/>
            <w:tcBorders>
              <w:top w:val="single" w:sz="6" w:space="0" w:color="000000"/>
              <w:left w:val="single" w:sz="6" w:space="0" w:color="000000"/>
              <w:bottom w:val="single" w:sz="6" w:space="0" w:color="000000"/>
              <w:right w:val="single" w:sz="6" w:space="0" w:color="000000"/>
            </w:tcBorders>
            <w:vAlign w:val="center"/>
            <w:hideMark/>
          </w:tcPr>
          <w:p w:rsidR="005933A2" w:rsidRPr="005933A2" w:rsidRDefault="005933A2" w:rsidP="005933A2">
            <w:pPr>
              <w:spacing w:after="0" w:line="240" w:lineRule="auto"/>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39143122-7</w:t>
            </w:r>
          </w:p>
        </w:tc>
      </w:tr>
      <w:tr w:rsidR="005933A2" w:rsidRPr="005933A2" w:rsidTr="005933A2">
        <w:tc>
          <w:tcPr>
            <w:tcW w:w="0" w:type="auto"/>
            <w:tcBorders>
              <w:top w:val="single" w:sz="6" w:space="0" w:color="000000"/>
              <w:left w:val="single" w:sz="6" w:space="0" w:color="000000"/>
              <w:bottom w:val="single" w:sz="6" w:space="0" w:color="000000"/>
              <w:right w:val="single" w:sz="6" w:space="0" w:color="000000"/>
            </w:tcBorders>
            <w:vAlign w:val="center"/>
            <w:hideMark/>
          </w:tcPr>
          <w:p w:rsidR="005933A2" w:rsidRPr="005933A2" w:rsidRDefault="005933A2" w:rsidP="005933A2">
            <w:pPr>
              <w:spacing w:after="0" w:line="240" w:lineRule="auto"/>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39151000-5</w:t>
            </w:r>
          </w:p>
        </w:tc>
      </w:tr>
      <w:tr w:rsidR="005933A2" w:rsidRPr="005933A2" w:rsidTr="005933A2">
        <w:tc>
          <w:tcPr>
            <w:tcW w:w="0" w:type="auto"/>
            <w:tcBorders>
              <w:top w:val="single" w:sz="6" w:space="0" w:color="000000"/>
              <w:left w:val="single" w:sz="6" w:space="0" w:color="000000"/>
              <w:bottom w:val="single" w:sz="6" w:space="0" w:color="000000"/>
              <w:right w:val="single" w:sz="6" w:space="0" w:color="000000"/>
            </w:tcBorders>
            <w:vAlign w:val="center"/>
            <w:hideMark/>
          </w:tcPr>
          <w:p w:rsidR="005933A2" w:rsidRPr="005933A2" w:rsidRDefault="005933A2" w:rsidP="005933A2">
            <w:pPr>
              <w:spacing w:after="0" w:line="240" w:lineRule="auto"/>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39112000-0</w:t>
            </w:r>
          </w:p>
        </w:tc>
      </w:tr>
      <w:tr w:rsidR="005933A2" w:rsidRPr="005933A2" w:rsidTr="005933A2">
        <w:tc>
          <w:tcPr>
            <w:tcW w:w="0" w:type="auto"/>
            <w:tcBorders>
              <w:top w:val="single" w:sz="6" w:space="0" w:color="000000"/>
              <w:left w:val="single" w:sz="6" w:space="0" w:color="000000"/>
              <w:bottom w:val="single" w:sz="6" w:space="0" w:color="000000"/>
              <w:right w:val="single" w:sz="6" w:space="0" w:color="000000"/>
            </w:tcBorders>
            <w:vAlign w:val="center"/>
            <w:hideMark/>
          </w:tcPr>
          <w:p w:rsidR="005933A2" w:rsidRPr="005933A2" w:rsidRDefault="005933A2" w:rsidP="005933A2">
            <w:pPr>
              <w:spacing w:after="0" w:line="240" w:lineRule="auto"/>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39113100-8</w:t>
            </w:r>
          </w:p>
        </w:tc>
      </w:tr>
    </w:tbl>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II.6) Całkowita wartość zamówienia </w:t>
      </w:r>
      <w:r w:rsidRPr="005933A2">
        <w:rPr>
          <w:rFonts w:ascii="Times New Roman" w:eastAsia="Times New Roman" w:hAnsi="Times New Roman" w:cs="Times New Roman"/>
          <w:i/>
          <w:iCs/>
          <w:sz w:val="24"/>
          <w:szCs w:val="24"/>
          <w:lang w:eastAsia="pl-PL"/>
        </w:rPr>
        <w:t>(jeżeli zamawiający podaje informacje o wartości zamówienia)</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t xml:space="preserve">Wartość bez VAT: </w:t>
      </w:r>
      <w:r w:rsidRPr="005933A2">
        <w:rPr>
          <w:rFonts w:ascii="Times New Roman" w:eastAsia="Times New Roman" w:hAnsi="Times New Roman" w:cs="Times New Roman"/>
          <w:sz w:val="24"/>
          <w:szCs w:val="24"/>
          <w:lang w:eastAsia="pl-PL"/>
        </w:rPr>
        <w:br/>
        <w:t xml:space="preserve">Waluta: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933A2">
        <w:rPr>
          <w:rFonts w:ascii="Times New Roman" w:eastAsia="Times New Roman" w:hAnsi="Times New Roman" w:cs="Times New Roman"/>
          <w:sz w:val="24"/>
          <w:szCs w:val="24"/>
          <w:lang w:eastAsia="pl-PL"/>
        </w:rPr>
        <w:t xml:space="preserve">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933A2">
        <w:rPr>
          <w:rFonts w:ascii="Times New Roman" w:eastAsia="Times New Roman" w:hAnsi="Times New Roman" w:cs="Times New Roman"/>
          <w:sz w:val="24"/>
          <w:szCs w:val="24"/>
          <w:lang w:eastAsia="pl-PL"/>
        </w:rPr>
        <w:t xml:space="preserve">Nie </w:t>
      </w:r>
      <w:r w:rsidRPr="005933A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t>miesiącach:   </w:t>
      </w:r>
      <w:r w:rsidRPr="005933A2">
        <w:rPr>
          <w:rFonts w:ascii="Times New Roman" w:eastAsia="Times New Roman" w:hAnsi="Times New Roman" w:cs="Times New Roman"/>
          <w:i/>
          <w:iCs/>
          <w:sz w:val="24"/>
          <w:szCs w:val="24"/>
          <w:lang w:eastAsia="pl-PL"/>
        </w:rPr>
        <w:t xml:space="preserve"> lub </w:t>
      </w:r>
      <w:r w:rsidRPr="005933A2">
        <w:rPr>
          <w:rFonts w:ascii="Times New Roman" w:eastAsia="Times New Roman" w:hAnsi="Times New Roman" w:cs="Times New Roman"/>
          <w:b/>
          <w:bCs/>
          <w:sz w:val="24"/>
          <w:szCs w:val="24"/>
          <w:lang w:eastAsia="pl-PL"/>
        </w:rPr>
        <w:t>dniach:</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i/>
          <w:iCs/>
          <w:sz w:val="24"/>
          <w:szCs w:val="24"/>
          <w:lang w:eastAsia="pl-PL"/>
        </w:rPr>
        <w:t>lub</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data rozpoczęcia: </w:t>
      </w:r>
      <w:r w:rsidRPr="005933A2">
        <w:rPr>
          <w:rFonts w:ascii="Times New Roman" w:eastAsia="Times New Roman" w:hAnsi="Times New Roman" w:cs="Times New Roman"/>
          <w:sz w:val="24"/>
          <w:szCs w:val="24"/>
          <w:lang w:eastAsia="pl-PL"/>
        </w:rPr>
        <w:t> </w:t>
      </w:r>
      <w:r w:rsidRPr="005933A2">
        <w:rPr>
          <w:rFonts w:ascii="Times New Roman" w:eastAsia="Times New Roman" w:hAnsi="Times New Roman" w:cs="Times New Roman"/>
          <w:i/>
          <w:iCs/>
          <w:sz w:val="24"/>
          <w:szCs w:val="24"/>
          <w:lang w:eastAsia="pl-PL"/>
        </w:rPr>
        <w:t xml:space="preserve"> lub </w:t>
      </w:r>
      <w:r w:rsidRPr="005933A2">
        <w:rPr>
          <w:rFonts w:ascii="Times New Roman" w:eastAsia="Times New Roman" w:hAnsi="Times New Roman" w:cs="Times New Roman"/>
          <w:b/>
          <w:bCs/>
          <w:sz w:val="24"/>
          <w:szCs w:val="24"/>
          <w:lang w:eastAsia="pl-PL"/>
        </w:rPr>
        <w:t xml:space="preserve">zakończenia: </w:t>
      </w:r>
      <w:r w:rsidRPr="005933A2">
        <w:rPr>
          <w:rFonts w:ascii="Times New Roman" w:eastAsia="Times New Roman" w:hAnsi="Times New Roman" w:cs="Times New Roman"/>
          <w:sz w:val="24"/>
          <w:szCs w:val="24"/>
          <w:lang w:eastAsia="pl-PL"/>
        </w:rPr>
        <w:t xml:space="preserve">2017-12-27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933A2" w:rsidRPr="005933A2" w:rsidTr="005933A2">
        <w:tc>
          <w:tcPr>
            <w:tcW w:w="0" w:type="auto"/>
            <w:tcBorders>
              <w:top w:val="single" w:sz="6" w:space="0" w:color="000000"/>
              <w:left w:val="single" w:sz="6" w:space="0" w:color="000000"/>
              <w:bottom w:val="single" w:sz="6" w:space="0" w:color="000000"/>
              <w:right w:val="single" w:sz="6" w:space="0" w:color="000000"/>
            </w:tcBorders>
            <w:vAlign w:val="center"/>
            <w:hideMark/>
          </w:tcPr>
          <w:p w:rsidR="005933A2" w:rsidRPr="005933A2" w:rsidRDefault="005933A2" w:rsidP="005933A2">
            <w:pPr>
              <w:spacing w:after="0" w:line="240" w:lineRule="auto"/>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3A2" w:rsidRPr="005933A2" w:rsidRDefault="005933A2" w:rsidP="005933A2">
            <w:pPr>
              <w:spacing w:after="0" w:line="240" w:lineRule="auto"/>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3A2" w:rsidRPr="005933A2" w:rsidRDefault="005933A2" w:rsidP="005933A2">
            <w:pPr>
              <w:spacing w:after="0" w:line="240" w:lineRule="auto"/>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3A2" w:rsidRPr="005933A2" w:rsidRDefault="005933A2" w:rsidP="005933A2">
            <w:pPr>
              <w:spacing w:after="0" w:line="240" w:lineRule="auto"/>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Data zakończenia</w:t>
            </w:r>
          </w:p>
        </w:tc>
      </w:tr>
      <w:tr w:rsidR="005933A2" w:rsidRPr="005933A2" w:rsidTr="005933A2">
        <w:tc>
          <w:tcPr>
            <w:tcW w:w="0" w:type="auto"/>
            <w:tcBorders>
              <w:top w:val="single" w:sz="6" w:space="0" w:color="000000"/>
              <w:left w:val="single" w:sz="6" w:space="0" w:color="000000"/>
              <w:bottom w:val="single" w:sz="6" w:space="0" w:color="000000"/>
              <w:right w:val="single" w:sz="6" w:space="0" w:color="000000"/>
            </w:tcBorders>
            <w:vAlign w:val="center"/>
            <w:hideMark/>
          </w:tcPr>
          <w:p w:rsidR="005933A2" w:rsidRPr="005933A2" w:rsidRDefault="005933A2" w:rsidP="005933A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3A2" w:rsidRPr="005933A2" w:rsidRDefault="005933A2" w:rsidP="005933A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3A2" w:rsidRPr="005933A2" w:rsidRDefault="005933A2" w:rsidP="005933A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3A2" w:rsidRPr="005933A2" w:rsidRDefault="005933A2" w:rsidP="005933A2">
            <w:pPr>
              <w:spacing w:after="0" w:line="240" w:lineRule="auto"/>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2017-12-27</w:t>
            </w:r>
          </w:p>
        </w:tc>
      </w:tr>
    </w:tbl>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II.9) Informacje dodatkowe: </w:t>
      </w:r>
    </w:p>
    <w:p w:rsidR="005933A2" w:rsidRPr="005933A2" w:rsidRDefault="005933A2" w:rsidP="005933A2">
      <w:pPr>
        <w:spacing w:after="0" w:line="450" w:lineRule="atLeast"/>
        <w:rPr>
          <w:rFonts w:ascii="Times New Roman" w:eastAsia="Times New Roman" w:hAnsi="Times New Roman" w:cs="Times New Roman"/>
          <w:b/>
          <w:bCs/>
          <w:sz w:val="27"/>
          <w:szCs w:val="27"/>
          <w:lang w:eastAsia="pl-PL"/>
        </w:rPr>
      </w:pPr>
      <w:r w:rsidRPr="005933A2">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 xml:space="preserve">III.1) WARUNKI UDZIAŁU W POSTĘPOWANIU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5933A2">
        <w:rPr>
          <w:rFonts w:ascii="Times New Roman" w:eastAsia="Times New Roman" w:hAnsi="Times New Roman" w:cs="Times New Roman"/>
          <w:sz w:val="24"/>
          <w:szCs w:val="24"/>
          <w:lang w:eastAsia="pl-PL"/>
        </w:rPr>
        <w:br/>
        <w:t xml:space="preserve">Informacje dodatkowe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III.1.2) Sytuacja finansowa lub ekonomiczna </w:t>
      </w:r>
      <w:r w:rsidRPr="005933A2">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5933A2">
        <w:rPr>
          <w:rFonts w:ascii="Times New Roman" w:eastAsia="Times New Roman" w:hAnsi="Times New Roman" w:cs="Times New Roman"/>
          <w:sz w:val="24"/>
          <w:szCs w:val="24"/>
          <w:lang w:eastAsia="pl-PL"/>
        </w:rPr>
        <w:br/>
        <w:t xml:space="preserve">Informacje dodatkowe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III.1.3) Zdolność techniczna lub zawodowa </w:t>
      </w:r>
      <w:r w:rsidRPr="005933A2">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5933A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933A2">
        <w:rPr>
          <w:rFonts w:ascii="Times New Roman" w:eastAsia="Times New Roman" w:hAnsi="Times New Roman" w:cs="Times New Roman"/>
          <w:sz w:val="24"/>
          <w:szCs w:val="24"/>
          <w:lang w:eastAsia="pl-PL"/>
        </w:rPr>
        <w:br/>
        <w:t xml:space="preserve">Informacje dodatkowe: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 xml:space="preserve">III.2) PODSTAWY WYKLUCZENIA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III.2.1) Podstawy wykluczenia określone w art. 24 ust. 1 ustawy Pzp</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III.2.2) Zamawiający przewiduje wykluczenie wykonawcy na podstawie art. 24 ust. 5 ustawy Pzp</w:t>
      </w:r>
      <w:r w:rsidRPr="005933A2">
        <w:rPr>
          <w:rFonts w:ascii="Times New Roman" w:eastAsia="Times New Roman" w:hAnsi="Times New Roman" w:cs="Times New Roman"/>
          <w:sz w:val="24"/>
          <w:szCs w:val="24"/>
          <w:lang w:eastAsia="pl-PL"/>
        </w:rPr>
        <w:t xml:space="preserve"> Nie Zamawiający przewiduje następujące fakultatywne podstawy wykluczenia: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933A2">
        <w:rPr>
          <w:rFonts w:ascii="Times New Roman" w:eastAsia="Times New Roman" w:hAnsi="Times New Roman" w:cs="Times New Roman"/>
          <w:sz w:val="24"/>
          <w:szCs w:val="24"/>
          <w:lang w:eastAsia="pl-PL"/>
        </w:rPr>
        <w:br/>
        <w:t xml:space="preserve">Tak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Oświadczenie o spełnianiu kryteriów selekcji </w:t>
      </w:r>
      <w:r w:rsidRPr="005933A2">
        <w:rPr>
          <w:rFonts w:ascii="Times New Roman" w:eastAsia="Times New Roman" w:hAnsi="Times New Roman" w:cs="Times New Roman"/>
          <w:sz w:val="24"/>
          <w:szCs w:val="24"/>
          <w:lang w:eastAsia="pl-PL"/>
        </w:rPr>
        <w:br/>
        <w:t xml:space="preserve">Nie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III.5.1) W ZAKRESIE SPEŁNIANIA WARUNKÓW UDZIAŁU W POSTĘPOWANIU:</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t xml:space="preserve">Wykaz (załącznik nr 7)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wykonane. Za spełnienie warunku zamawiający uzna co najmniej jedną dostawę mebli wraz z montażem na kwotę 50 000,00zł brutto.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III.5.2) W ZAKRESIE KRYTERIÓW SELEKCJI:</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Atest higieniczny E-1 na płytę wiórową. Atest (świadectwo) badań wytrzymałościowych na krzesła.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 xml:space="preserve">III.7) INNE DOKUMENTY NIE WYMIENIONE W pkt III.3) - III.6)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 dołączyć do oferty </w:t>
      </w:r>
    </w:p>
    <w:p w:rsidR="005933A2" w:rsidRPr="005933A2" w:rsidRDefault="005933A2" w:rsidP="005933A2">
      <w:pPr>
        <w:spacing w:after="0" w:line="450" w:lineRule="atLeast"/>
        <w:rPr>
          <w:rFonts w:ascii="Times New Roman" w:eastAsia="Times New Roman" w:hAnsi="Times New Roman" w:cs="Times New Roman"/>
          <w:b/>
          <w:bCs/>
          <w:sz w:val="27"/>
          <w:szCs w:val="27"/>
          <w:lang w:eastAsia="pl-PL"/>
        </w:rPr>
      </w:pPr>
      <w:r w:rsidRPr="005933A2">
        <w:rPr>
          <w:rFonts w:ascii="Times New Roman" w:eastAsia="Times New Roman" w:hAnsi="Times New Roman" w:cs="Times New Roman"/>
          <w:b/>
          <w:bCs/>
          <w:sz w:val="27"/>
          <w:szCs w:val="27"/>
          <w:u w:val="single"/>
          <w:lang w:eastAsia="pl-PL"/>
        </w:rPr>
        <w:t xml:space="preserve">SEKCJA IV: PROCEDURA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 xml:space="preserve">IV.1) OPIS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IV.1.1) Tryb udzielenia zamówienia: </w:t>
      </w:r>
      <w:r w:rsidRPr="005933A2">
        <w:rPr>
          <w:rFonts w:ascii="Times New Roman" w:eastAsia="Times New Roman" w:hAnsi="Times New Roman" w:cs="Times New Roman"/>
          <w:sz w:val="24"/>
          <w:szCs w:val="24"/>
          <w:lang w:eastAsia="pl-PL"/>
        </w:rPr>
        <w:t xml:space="preserve">Przetarg nieograniczony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IV.1.2) Zamawiający żąda wniesienia wadium:</w:t>
      </w:r>
      <w:r w:rsidRPr="005933A2">
        <w:rPr>
          <w:rFonts w:ascii="Times New Roman" w:eastAsia="Times New Roman" w:hAnsi="Times New Roman" w:cs="Times New Roman"/>
          <w:sz w:val="24"/>
          <w:szCs w:val="24"/>
          <w:lang w:eastAsia="pl-PL"/>
        </w:rPr>
        <w:t xml:space="preserve">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Tak </w:t>
      </w:r>
      <w:r w:rsidRPr="005933A2">
        <w:rPr>
          <w:rFonts w:ascii="Times New Roman" w:eastAsia="Times New Roman" w:hAnsi="Times New Roman" w:cs="Times New Roman"/>
          <w:sz w:val="24"/>
          <w:szCs w:val="24"/>
          <w:lang w:eastAsia="pl-PL"/>
        </w:rPr>
        <w:br/>
        <w:t xml:space="preserve">Informacja na temat wadium </w:t>
      </w:r>
      <w:r w:rsidRPr="005933A2">
        <w:rPr>
          <w:rFonts w:ascii="Times New Roman" w:eastAsia="Times New Roman" w:hAnsi="Times New Roman" w:cs="Times New Roman"/>
          <w:sz w:val="24"/>
          <w:szCs w:val="24"/>
          <w:lang w:eastAsia="pl-PL"/>
        </w:rPr>
        <w:br/>
        <w:t xml:space="preserve">Zamawiający przewiduje konieczność złożenia wadium. 1.400,00 ( słownie: jeden tysiąc czterysta złotych 00/100 gr) Wadium należy wnieść w jednej z form określonych w art. 45 ust. 6 ustawy Pzp. Numer konta: PEKAO Bank Pekao S.A. 19 1240 2933 1111 0010 2946 0480.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IV.1.3) Przewiduje się udzielenie zaliczek na poczet wykonania zamówienia:</w:t>
      </w:r>
      <w:r w:rsidRPr="005933A2">
        <w:rPr>
          <w:rFonts w:ascii="Times New Roman" w:eastAsia="Times New Roman" w:hAnsi="Times New Roman" w:cs="Times New Roman"/>
          <w:sz w:val="24"/>
          <w:szCs w:val="24"/>
          <w:lang w:eastAsia="pl-PL"/>
        </w:rPr>
        <w:t xml:space="preserve">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Nie </w:t>
      </w:r>
      <w:r w:rsidRPr="005933A2">
        <w:rPr>
          <w:rFonts w:ascii="Times New Roman" w:eastAsia="Times New Roman" w:hAnsi="Times New Roman" w:cs="Times New Roman"/>
          <w:sz w:val="24"/>
          <w:szCs w:val="24"/>
          <w:lang w:eastAsia="pl-PL"/>
        </w:rPr>
        <w:br/>
        <w:t xml:space="preserve">Należy podać informacje na temat udzielania zaliczek: </w:t>
      </w:r>
      <w:r w:rsidRPr="005933A2">
        <w:rPr>
          <w:rFonts w:ascii="Times New Roman" w:eastAsia="Times New Roman" w:hAnsi="Times New Roman" w:cs="Times New Roman"/>
          <w:sz w:val="24"/>
          <w:szCs w:val="24"/>
          <w:lang w:eastAsia="pl-PL"/>
        </w:rPr>
        <w:br/>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Nie </w:t>
      </w:r>
      <w:r w:rsidRPr="005933A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933A2">
        <w:rPr>
          <w:rFonts w:ascii="Times New Roman" w:eastAsia="Times New Roman" w:hAnsi="Times New Roman" w:cs="Times New Roman"/>
          <w:sz w:val="24"/>
          <w:szCs w:val="24"/>
          <w:lang w:eastAsia="pl-PL"/>
        </w:rPr>
        <w:br/>
        <w:t xml:space="preserve">Nie </w:t>
      </w:r>
      <w:r w:rsidRPr="005933A2">
        <w:rPr>
          <w:rFonts w:ascii="Times New Roman" w:eastAsia="Times New Roman" w:hAnsi="Times New Roman" w:cs="Times New Roman"/>
          <w:sz w:val="24"/>
          <w:szCs w:val="24"/>
          <w:lang w:eastAsia="pl-PL"/>
        </w:rPr>
        <w:br/>
        <w:t xml:space="preserve">Informacje dodatkowe: </w:t>
      </w:r>
      <w:r w:rsidRPr="005933A2">
        <w:rPr>
          <w:rFonts w:ascii="Times New Roman" w:eastAsia="Times New Roman" w:hAnsi="Times New Roman" w:cs="Times New Roman"/>
          <w:sz w:val="24"/>
          <w:szCs w:val="24"/>
          <w:lang w:eastAsia="pl-PL"/>
        </w:rPr>
        <w:br/>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IV.1.5.) Wymaga się złożenia oferty wariantowej: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t xml:space="preserve">Dopuszcza się złożenie oferty wariantowej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933A2">
        <w:rPr>
          <w:rFonts w:ascii="Times New Roman" w:eastAsia="Times New Roman" w:hAnsi="Times New Roman" w:cs="Times New Roman"/>
          <w:sz w:val="24"/>
          <w:szCs w:val="24"/>
          <w:lang w:eastAsia="pl-PL"/>
        </w:rPr>
        <w:br/>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Liczba wykonawców   </w:t>
      </w:r>
      <w:r w:rsidRPr="005933A2">
        <w:rPr>
          <w:rFonts w:ascii="Times New Roman" w:eastAsia="Times New Roman" w:hAnsi="Times New Roman" w:cs="Times New Roman"/>
          <w:sz w:val="24"/>
          <w:szCs w:val="24"/>
          <w:lang w:eastAsia="pl-PL"/>
        </w:rPr>
        <w:br/>
        <w:t xml:space="preserve">Przewidywana minimalna liczba wykonawców </w:t>
      </w:r>
      <w:r w:rsidRPr="005933A2">
        <w:rPr>
          <w:rFonts w:ascii="Times New Roman" w:eastAsia="Times New Roman" w:hAnsi="Times New Roman" w:cs="Times New Roman"/>
          <w:sz w:val="24"/>
          <w:szCs w:val="24"/>
          <w:lang w:eastAsia="pl-PL"/>
        </w:rPr>
        <w:br/>
        <w:t xml:space="preserve">Maksymalna liczba wykonawców   </w:t>
      </w:r>
      <w:r w:rsidRPr="005933A2">
        <w:rPr>
          <w:rFonts w:ascii="Times New Roman" w:eastAsia="Times New Roman" w:hAnsi="Times New Roman" w:cs="Times New Roman"/>
          <w:sz w:val="24"/>
          <w:szCs w:val="24"/>
          <w:lang w:eastAsia="pl-PL"/>
        </w:rPr>
        <w:br/>
        <w:t xml:space="preserve">Kryteria selekcji wykonawców: </w:t>
      </w:r>
      <w:r w:rsidRPr="005933A2">
        <w:rPr>
          <w:rFonts w:ascii="Times New Roman" w:eastAsia="Times New Roman" w:hAnsi="Times New Roman" w:cs="Times New Roman"/>
          <w:sz w:val="24"/>
          <w:szCs w:val="24"/>
          <w:lang w:eastAsia="pl-PL"/>
        </w:rPr>
        <w:br/>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IV.1.7) Informacje na temat umowy ramowej lub dynamicznego systemu zakupów: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Umowa ramowa będzie zawarta: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t xml:space="preserve">Czy przewiduje się ograniczenie liczby uczestników umowy ramowej: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t xml:space="preserve">Przewidziana maksymalna liczba uczestników umowy ramowej: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t xml:space="preserve">Informacje dodatkowe: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t xml:space="preserve">Zamówienie obejmuje ustanowienie dynamicznego systemu zakupów: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t xml:space="preserve">Informacje dodatkowe: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933A2">
        <w:rPr>
          <w:rFonts w:ascii="Times New Roman" w:eastAsia="Times New Roman" w:hAnsi="Times New Roman" w:cs="Times New Roman"/>
          <w:sz w:val="24"/>
          <w:szCs w:val="24"/>
          <w:lang w:eastAsia="pl-PL"/>
        </w:rPr>
        <w:br/>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IV.1.8) Aukcja elektroniczna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Przewidziane jest przeprowadzenie aukcji elektronicznej </w:t>
      </w:r>
      <w:r w:rsidRPr="005933A2">
        <w:rPr>
          <w:rFonts w:ascii="Times New Roman" w:eastAsia="Times New Roman" w:hAnsi="Times New Roman" w:cs="Times New Roman"/>
          <w:i/>
          <w:iCs/>
          <w:sz w:val="24"/>
          <w:szCs w:val="24"/>
          <w:lang w:eastAsia="pl-PL"/>
        </w:rPr>
        <w:t xml:space="preserve">(przetarg nieograniczony, przetarg ograniczony, negocjacje z ogłoszeniem) </w:t>
      </w:r>
      <w:r w:rsidRPr="005933A2">
        <w:rPr>
          <w:rFonts w:ascii="Times New Roman" w:eastAsia="Times New Roman" w:hAnsi="Times New Roman" w:cs="Times New Roman"/>
          <w:sz w:val="24"/>
          <w:szCs w:val="24"/>
          <w:lang w:eastAsia="pl-PL"/>
        </w:rPr>
        <w:br/>
        <w:t xml:space="preserve">Należy podać adres strony internetowej, na której aukcja będzie prowadzona: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933A2">
        <w:rPr>
          <w:rFonts w:ascii="Times New Roman" w:eastAsia="Times New Roman" w:hAnsi="Times New Roman" w:cs="Times New Roman"/>
          <w:sz w:val="24"/>
          <w:szCs w:val="24"/>
          <w:lang w:eastAsia="pl-PL"/>
        </w:rPr>
        <w:br/>
        <w:t xml:space="preserve">Informacje dotyczące przebiegu aukcji elektronicznej: </w:t>
      </w:r>
      <w:r w:rsidRPr="005933A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933A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933A2">
        <w:rPr>
          <w:rFonts w:ascii="Times New Roman" w:eastAsia="Times New Roman" w:hAnsi="Times New Roman" w:cs="Times New Roman"/>
          <w:sz w:val="24"/>
          <w:szCs w:val="24"/>
          <w:lang w:eastAsia="pl-PL"/>
        </w:rPr>
        <w:br/>
        <w:t xml:space="preserve">Wymagania dotyczące rejestracji i identyfikacji wykonawców w aukcji elektronicznej: </w:t>
      </w:r>
      <w:r w:rsidRPr="005933A2">
        <w:rPr>
          <w:rFonts w:ascii="Times New Roman" w:eastAsia="Times New Roman" w:hAnsi="Times New Roman" w:cs="Times New Roman"/>
          <w:sz w:val="24"/>
          <w:szCs w:val="24"/>
          <w:lang w:eastAsia="pl-PL"/>
        </w:rPr>
        <w:br/>
        <w:t xml:space="preserve">Informacje o liczbie etapów aukcji elektronicznej i czasie ich trwania: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t xml:space="preserve">Czas trwania: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933A2">
        <w:rPr>
          <w:rFonts w:ascii="Times New Roman" w:eastAsia="Times New Roman" w:hAnsi="Times New Roman" w:cs="Times New Roman"/>
          <w:sz w:val="24"/>
          <w:szCs w:val="24"/>
          <w:lang w:eastAsia="pl-PL"/>
        </w:rPr>
        <w:br/>
        <w:t xml:space="preserve">Warunki zamknięcia aukcji elektronicznej: </w:t>
      </w:r>
      <w:r w:rsidRPr="005933A2">
        <w:rPr>
          <w:rFonts w:ascii="Times New Roman" w:eastAsia="Times New Roman" w:hAnsi="Times New Roman" w:cs="Times New Roman"/>
          <w:sz w:val="24"/>
          <w:szCs w:val="24"/>
          <w:lang w:eastAsia="pl-PL"/>
        </w:rPr>
        <w:br/>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IV.2) KRYTERIA OCENY OFERT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IV.2.1) Kryteria oceny ofert: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IV.2.2) Kryteria</w:t>
      </w:r>
      <w:r w:rsidRPr="005933A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5933A2" w:rsidRPr="005933A2" w:rsidTr="005933A2">
        <w:tc>
          <w:tcPr>
            <w:tcW w:w="0" w:type="auto"/>
            <w:tcBorders>
              <w:top w:val="single" w:sz="6" w:space="0" w:color="000000"/>
              <w:left w:val="single" w:sz="6" w:space="0" w:color="000000"/>
              <w:bottom w:val="single" w:sz="6" w:space="0" w:color="000000"/>
              <w:right w:val="single" w:sz="6" w:space="0" w:color="000000"/>
            </w:tcBorders>
            <w:vAlign w:val="center"/>
            <w:hideMark/>
          </w:tcPr>
          <w:p w:rsidR="005933A2" w:rsidRPr="005933A2" w:rsidRDefault="005933A2" w:rsidP="005933A2">
            <w:pPr>
              <w:spacing w:after="0" w:line="240" w:lineRule="auto"/>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3A2" w:rsidRPr="005933A2" w:rsidRDefault="005933A2" w:rsidP="005933A2">
            <w:pPr>
              <w:spacing w:after="0" w:line="240" w:lineRule="auto"/>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Znaczenie</w:t>
            </w:r>
          </w:p>
        </w:tc>
      </w:tr>
      <w:tr w:rsidR="005933A2" w:rsidRPr="005933A2" w:rsidTr="005933A2">
        <w:tc>
          <w:tcPr>
            <w:tcW w:w="0" w:type="auto"/>
            <w:tcBorders>
              <w:top w:val="single" w:sz="6" w:space="0" w:color="000000"/>
              <w:left w:val="single" w:sz="6" w:space="0" w:color="000000"/>
              <w:bottom w:val="single" w:sz="6" w:space="0" w:color="000000"/>
              <w:right w:val="single" w:sz="6" w:space="0" w:color="000000"/>
            </w:tcBorders>
            <w:vAlign w:val="center"/>
            <w:hideMark/>
          </w:tcPr>
          <w:p w:rsidR="005933A2" w:rsidRPr="005933A2" w:rsidRDefault="005933A2" w:rsidP="005933A2">
            <w:pPr>
              <w:spacing w:after="0" w:line="240" w:lineRule="auto"/>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3A2" w:rsidRPr="005933A2" w:rsidRDefault="005933A2" w:rsidP="005933A2">
            <w:pPr>
              <w:spacing w:after="0" w:line="240" w:lineRule="auto"/>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60,00</w:t>
            </w:r>
          </w:p>
        </w:tc>
      </w:tr>
      <w:tr w:rsidR="005933A2" w:rsidRPr="005933A2" w:rsidTr="005933A2">
        <w:tc>
          <w:tcPr>
            <w:tcW w:w="0" w:type="auto"/>
            <w:tcBorders>
              <w:top w:val="single" w:sz="6" w:space="0" w:color="000000"/>
              <w:left w:val="single" w:sz="6" w:space="0" w:color="000000"/>
              <w:bottom w:val="single" w:sz="6" w:space="0" w:color="000000"/>
              <w:right w:val="single" w:sz="6" w:space="0" w:color="000000"/>
            </w:tcBorders>
            <w:vAlign w:val="center"/>
            <w:hideMark/>
          </w:tcPr>
          <w:p w:rsidR="005933A2" w:rsidRPr="005933A2" w:rsidRDefault="005933A2" w:rsidP="005933A2">
            <w:pPr>
              <w:spacing w:after="0" w:line="240" w:lineRule="auto"/>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3A2" w:rsidRPr="005933A2" w:rsidRDefault="005933A2" w:rsidP="005933A2">
            <w:pPr>
              <w:spacing w:after="0" w:line="240" w:lineRule="auto"/>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40,00</w:t>
            </w:r>
          </w:p>
        </w:tc>
      </w:tr>
    </w:tbl>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IV.2.3) Zastosowanie procedury, o której mowa w art. 24aa ust. 1 ustawy Pzp </w:t>
      </w:r>
      <w:r w:rsidRPr="005933A2">
        <w:rPr>
          <w:rFonts w:ascii="Times New Roman" w:eastAsia="Times New Roman" w:hAnsi="Times New Roman" w:cs="Times New Roman"/>
          <w:sz w:val="24"/>
          <w:szCs w:val="24"/>
          <w:lang w:eastAsia="pl-PL"/>
        </w:rPr>
        <w:t xml:space="preserve">(przetarg nieograniczony) </w:t>
      </w:r>
      <w:r w:rsidRPr="005933A2">
        <w:rPr>
          <w:rFonts w:ascii="Times New Roman" w:eastAsia="Times New Roman" w:hAnsi="Times New Roman" w:cs="Times New Roman"/>
          <w:sz w:val="24"/>
          <w:szCs w:val="24"/>
          <w:lang w:eastAsia="pl-PL"/>
        </w:rPr>
        <w:br/>
        <w:t xml:space="preserve">Tak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IV.3) Negocjacje z ogłoszeniem, dialog konkurencyjny, partnerstwo innowacyjne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IV.3.1) Informacje na temat negocjacji z ogłoszeniem</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t xml:space="preserve">Minimalne wymagania, które muszą spełniać wszystkie oferty: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933A2">
        <w:rPr>
          <w:rFonts w:ascii="Times New Roman" w:eastAsia="Times New Roman" w:hAnsi="Times New Roman" w:cs="Times New Roman"/>
          <w:sz w:val="24"/>
          <w:szCs w:val="24"/>
          <w:lang w:eastAsia="pl-PL"/>
        </w:rPr>
        <w:br/>
        <w:t xml:space="preserve">Przewidziany jest podział negocjacji na etapy w celu ograniczenia liczby ofert: </w:t>
      </w:r>
      <w:r w:rsidRPr="005933A2">
        <w:rPr>
          <w:rFonts w:ascii="Times New Roman" w:eastAsia="Times New Roman" w:hAnsi="Times New Roman" w:cs="Times New Roman"/>
          <w:sz w:val="24"/>
          <w:szCs w:val="24"/>
          <w:lang w:eastAsia="pl-PL"/>
        </w:rPr>
        <w:br/>
        <w:t xml:space="preserve">Należy podać informacje na temat etapów negocjacji (w tym liczbę etapów):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t xml:space="preserve">Informacje dodatkowe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IV.3.2) Informacje na temat dialogu konkurencyjnego</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t xml:space="preserve">Wstępny harmonogram postępowania: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t xml:space="preserve">Podział dialogu na etapy w celu ograniczenia liczby rozwiązań: </w:t>
      </w:r>
      <w:r w:rsidRPr="005933A2">
        <w:rPr>
          <w:rFonts w:ascii="Times New Roman" w:eastAsia="Times New Roman" w:hAnsi="Times New Roman" w:cs="Times New Roman"/>
          <w:sz w:val="24"/>
          <w:szCs w:val="24"/>
          <w:lang w:eastAsia="pl-PL"/>
        </w:rPr>
        <w:br/>
        <w:t xml:space="preserve">Należy podać informacje na temat etapów dialogu: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t xml:space="preserve">Informacje dodatkowe: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IV.3.3) Informacje na temat partnerstwa innowacyjnego</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t xml:space="preserve">Informacje dodatkowe: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IV.4) Licytacja elektroniczna </w:t>
      </w:r>
      <w:r w:rsidRPr="005933A2">
        <w:rPr>
          <w:rFonts w:ascii="Times New Roman" w:eastAsia="Times New Roman" w:hAnsi="Times New Roman" w:cs="Times New Roman"/>
          <w:sz w:val="24"/>
          <w:szCs w:val="24"/>
          <w:lang w:eastAsia="pl-PL"/>
        </w:rPr>
        <w:br/>
        <w:t xml:space="preserve">Adres strony internetowej, na której będzie prowadzona licytacja elektroniczna: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Informacje o liczbie etapów licytacji elektronicznej i czasie ich trwania: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Czas trwania: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Termin składania wniosków o dopuszczenie do udziału w licytacji elektronicznej: </w:t>
      </w:r>
      <w:r w:rsidRPr="005933A2">
        <w:rPr>
          <w:rFonts w:ascii="Times New Roman" w:eastAsia="Times New Roman" w:hAnsi="Times New Roman" w:cs="Times New Roman"/>
          <w:sz w:val="24"/>
          <w:szCs w:val="24"/>
          <w:lang w:eastAsia="pl-PL"/>
        </w:rPr>
        <w:br/>
        <w:t xml:space="preserve">Data: godzina: </w:t>
      </w:r>
      <w:r w:rsidRPr="005933A2">
        <w:rPr>
          <w:rFonts w:ascii="Times New Roman" w:eastAsia="Times New Roman" w:hAnsi="Times New Roman" w:cs="Times New Roman"/>
          <w:sz w:val="24"/>
          <w:szCs w:val="24"/>
          <w:lang w:eastAsia="pl-PL"/>
        </w:rPr>
        <w:br/>
        <w:t xml:space="preserve">Termin otwarcia licytacji elektronicznej: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t xml:space="preserve">Termin i warunki zamknięcia licytacji elektronicznej: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t xml:space="preserve">Wymagania dotyczące zabezpieczenia należytego wykonania umowy: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br/>
        <w:t xml:space="preserve">Informacje dodatkowe: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r w:rsidRPr="005933A2">
        <w:rPr>
          <w:rFonts w:ascii="Times New Roman" w:eastAsia="Times New Roman" w:hAnsi="Times New Roman" w:cs="Times New Roman"/>
          <w:b/>
          <w:bCs/>
          <w:sz w:val="24"/>
          <w:szCs w:val="24"/>
          <w:lang w:eastAsia="pl-PL"/>
        </w:rPr>
        <w:t>IV.5) ZMIANA UMOWY</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933A2">
        <w:rPr>
          <w:rFonts w:ascii="Times New Roman" w:eastAsia="Times New Roman" w:hAnsi="Times New Roman" w:cs="Times New Roman"/>
          <w:sz w:val="24"/>
          <w:szCs w:val="24"/>
          <w:lang w:eastAsia="pl-PL"/>
        </w:rPr>
        <w:t xml:space="preserve"> Nie </w:t>
      </w:r>
      <w:r w:rsidRPr="005933A2">
        <w:rPr>
          <w:rFonts w:ascii="Times New Roman" w:eastAsia="Times New Roman" w:hAnsi="Times New Roman" w:cs="Times New Roman"/>
          <w:sz w:val="24"/>
          <w:szCs w:val="24"/>
          <w:lang w:eastAsia="pl-PL"/>
        </w:rPr>
        <w:br/>
        <w:t xml:space="preserve">Należy wskazać zakres, charakter zmian oraz warunki wprowadzenia zmian: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IV.6) INFORMACJE ADMINISTRACYJNE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IV.6.1) Sposób udostępniania informacji o charakterze poufnym </w:t>
      </w:r>
      <w:r w:rsidRPr="005933A2">
        <w:rPr>
          <w:rFonts w:ascii="Times New Roman" w:eastAsia="Times New Roman" w:hAnsi="Times New Roman" w:cs="Times New Roman"/>
          <w:i/>
          <w:iCs/>
          <w:sz w:val="24"/>
          <w:szCs w:val="24"/>
          <w:lang w:eastAsia="pl-PL"/>
        </w:rPr>
        <w:t xml:space="preserve">(jeżeli dotyczy): </w:t>
      </w:r>
      <w:r w:rsidRPr="005933A2">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Środki służące ochronie informacji o charakterze poufnym</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933A2">
        <w:rPr>
          <w:rFonts w:ascii="Times New Roman" w:eastAsia="Times New Roman" w:hAnsi="Times New Roman" w:cs="Times New Roman"/>
          <w:sz w:val="24"/>
          <w:szCs w:val="24"/>
          <w:lang w:eastAsia="pl-PL"/>
        </w:rPr>
        <w:br/>
        <w:t xml:space="preserve">Data: 2017-11-29, godzina: 09:00, </w:t>
      </w:r>
      <w:r w:rsidRPr="005933A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933A2">
        <w:rPr>
          <w:rFonts w:ascii="Times New Roman" w:eastAsia="Times New Roman" w:hAnsi="Times New Roman" w:cs="Times New Roman"/>
          <w:sz w:val="24"/>
          <w:szCs w:val="24"/>
          <w:lang w:eastAsia="pl-PL"/>
        </w:rPr>
        <w:br/>
        <w:t xml:space="preserve">Nie </w:t>
      </w:r>
      <w:r w:rsidRPr="005933A2">
        <w:rPr>
          <w:rFonts w:ascii="Times New Roman" w:eastAsia="Times New Roman" w:hAnsi="Times New Roman" w:cs="Times New Roman"/>
          <w:sz w:val="24"/>
          <w:szCs w:val="24"/>
          <w:lang w:eastAsia="pl-PL"/>
        </w:rPr>
        <w:br/>
        <w:t xml:space="preserve">Wskazać powody: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933A2">
        <w:rPr>
          <w:rFonts w:ascii="Times New Roman" w:eastAsia="Times New Roman" w:hAnsi="Times New Roman" w:cs="Times New Roman"/>
          <w:sz w:val="24"/>
          <w:szCs w:val="24"/>
          <w:lang w:eastAsia="pl-PL"/>
        </w:rPr>
        <w:br/>
        <w:t xml:space="preserve">&gt; polski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 xml:space="preserve">IV.6.3) Termin związania ofertą: </w:t>
      </w:r>
      <w:r w:rsidRPr="005933A2">
        <w:rPr>
          <w:rFonts w:ascii="Times New Roman" w:eastAsia="Times New Roman" w:hAnsi="Times New Roman" w:cs="Times New Roman"/>
          <w:sz w:val="24"/>
          <w:szCs w:val="24"/>
          <w:lang w:eastAsia="pl-PL"/>
        </w:rPr>
        <w:t xml:space="preserve">do: okres w dniach: 30 (od ostatecznego terminu składania ofert)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933A2">
        <w:rPr>
          <w:rFonts w:ascii="Times New Roman" w:eastAsia="Times New Roman" w:hAnsi="Times New Roman" w:cs="Times New Roman"/>
          <w:sz w:val="24"/>
          <w:szCs w:val="24"/>
          <w:lang w:eastAsia="pl-PL"/>
        </w:rPr>
        <w:t xml:space="preserve"> Nie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933A2">
        <w:rPr>
          <w:rFonts w:ascii="Times New Roman" w:eastAsia="Times New Roman" w:hAnsi="Times New Roman" w:cs="Times New Roman"/>
          <w:sz w:val="24"/>
          <w:szCs w:val="24"/>
          <w:lang w:eastAsia="pl-PL"/>
        </w:rPr>
        <w:t xml:space="preserve"> Nie </w:t>
      </w:r>
      <w:r w:rsidRPr="005933A2">
        <w:rPr>
          <w:rFonts w:ascii="Times New Roman" w:eastAsia="Times New Roman" w:hAnsi="Times New Roman" w:cs="Times New Roman"/>
          <w:sz w:val="24"/>
          <w:szCs w:val="24"/>
          <w:lang w:eastAsia="pl-PL"/>
        </w:rPr>
        <w:br/>
      </w:r>
      <w:r w:rsidRPr="005933A2">
        <w:rPr>
          <w:rFonts w:ascii="Times New Roman" w:eastAsia="Times New Roman" w:hAnsi="Times New Roman" w:cs="Times New Roman"/>
          <w:b/>
          <w:bCs/>
          <w:sz w:val="24"/>
          <w:szCs w:val="24"/>
          <w:lang w:eastAsia="pl-PL"/>
        </w:rPr>
        <w:t>IV.6.6) Informacje dodatkowe:</w:t>
      </w:r>
      <w:r w:rsidRPr="005933A2">
        <w:rPr>
          <w:rFonts w:ascii="Times New Roman" w:eastAsia="Times New Roman" w:hAnsi="Times New Roman" w:cs="Times New Roman"/>
          <w:sz w:val="24"/>
          <w:szCs w:val="24"/>
          <w:lang w:eastAsia="pl-PL"/>
        </w:rPr>
        <w:t xml:space="preserve"> </w:t>
      </w:r>
      <w:r w:rsidRPr="005933A2">
        <w:rPr>
          <w:rFonts w:ascii="Times New Roman" w:eastAsia="Times New Roman" w:hAnsi="Times New Roman" w:cs="Times New Roman"/>
          <w:sz w:val="24"/>
          <w:szCs w:val="24"/>
          <w:lang w:eastAsia="pl-PL"/>
        </w:rPr>
        <w:br/>
      </w:r>
    </w:p>
    <w:p w:rsidR="005933A2" w:rsidRPr="005933A2" w:rsidRDefault="005933A2" w:rsidP="005933A2">
      <w:pPr>
        <w:spacing w:after="0" w:line="450" w:lineRule="atLeast"/>
        <w:jc w:val="center"/>
        <w:rPr>
          <w:rFonts w:ascii="Times New Roman" w:eastAsia="Times New Roman" w:hAnsi="Times New Roman" w:cs="Times New Roman"/>
          <w:b/>
          <w:bCs/>
          <w:sz w:val="27"/>
          <w:szCs w:val="27"/>
          <w:lang w:eastAsia="pl-PL"/>
        </w:rPr>
      </w:pPr>
      <w:r w:rsidRPr="005933A2">
        <w:rPr>
          <w:rFonts w:ascii="Times New Roman" w:eastAsia="Times New Roman" w:hAnsi="Times New Roman" w:cs="Times New Roman"/>
          <w:b/>
          <w:bCs/>
          <w:sz w:val="27"/>
          <w:szCs w:val="27"/>
          <w:u w:val="single"/>
          <w:lang w:eastAsia="pl-PL"/>
        </w:rPr>
        <w:t xml:space="preserve">ZAŁĄCZNIK I - INFORMACJE DOTYCZĄCE OFERT CZĘŚCIOWYCH </w:t>
      </w: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p>
    <w:p w:rsidR="005933A2" w:rsidRPr="005933A2" w:rsidRDefault="005933A2" w:rsidP="005933A2">
      <w:pPr>
        <w:spacing w:after="0" w:line="450" w:lineRule="atLeast"/>
        <w:rPr>
          <w:rFonts w:ascii="Times New Roman" w:eastAsia="Times New Roman" w:hAnsi="Times New Roman" w:cs="Times New Roman"/>
          <w:sz w:val="24"/>
          <w:szCs w:val="24"/>
          <w:lang w:eastAsia="pl-PL"/>
        </w:rPr>
      </w:pPr>
    </w:p>
    <w:p w:rsidR="005933A2" w:rsidRPr="005933A2" w:rsidRDefault="005933A2" w:rsidP="005933A2">
      <w:pPr>
        <w:spacing w:after="240" w:line="450" w:lineRule="atLeast"/>
        <w:rPr>
          <w:rFonts w:ascii="Times New Roman" w:eastAsia="Times New Roman" w:hAnsi="Times New Roman" w:cs="Times New Roman"/>
          <w:sz w:val="24"/>
          <w:szCs w:val="24"/>
          <w:lang w:eastAsia="pl-PL"/>
        </w:rPr>
      </w:pPr>
    </w:p>
    <w:p w:rsidR="005933A2" w:rsidRPr="005933A2" w:rsidRDefault="005933A2" w:rsidP="005933A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933A2" w:rsidRPr="005933A2" w:rsidTr="005933A2">
        <w:trPr>
          <w:tblCellSpacing w:w="15" w:type="dxa"/>
        </w:trPr>
        <w:tc>
          <w:tcPr>
            <w:tcW w:w="0" w:type="auto"/>
            <w:vAlign w:val="center"/>
            <w:hideMark/>
          </w:tcPr>
          <w:p w:rsidR="005933A2" w:rsidRPr="005933A2" w:rsidRDefault="005933A2" w:rsidP="005933A2">
            <w:pPr>
              <w:spacing w:after="0" w:line="240" w:lineRule="auto"/>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object w:dxaOrig="1440" w:dyaOrig="1440">
                <v:shape id="_x0000_i1059" type="#_x0000_t75" style="width:65.75pt;height:22.55pt" o:ole="">
                  <v:imagedata r:id="rId14" o:title=""/>
                </v:shape>
                <w:control r:id="rId15" w:name="DefaultOcxName6" w:shapeid="_x0000_i1059"/>
              </w:object>
            </w:r>
          </w:p>
        </w:tc>
      </w:tr>
    </w:tbl>
    <w:p w:rsidR="005933A2" w:rsidRPr="005933A2" w:rsidRDefault="005933A2" w:rsidP="005933A2">
      <w:pPr>
        <w:spacing w:after="0" w:line="240" w:lineRule="auto"/>
        <w:rPr>
          <w:rFonts w:ascii="Times New Roman" w:eastAsia="Times New Roman" w:hAnsi="Times New Roman" w:cs="Times New Roman"/>
          <w:sz w:val="24"/>
          <w:szCs w:val="24"/>
          <w:lang w:eastAsia="pl-PL"/>
        </w:rPr>
      </w:pPr>
      <w:r w:rsidRPr="005933A2">
        <w:rPr>
          <w:rFonts w:ascii="Times New Roman" w:eastAsia="Times New Roman" w:hAnsi="Times New Roman" w:cs="Times New Roman"/>
          <w:sz w:val="24"/>
          <w:szCs w:val="24"/>
          <w:lang w:eastAsia="pl-PL"/>
        </w:rPr>
        <w:pict/>
      </w:r>
    </w:p>
    <w:p w:rsidR="005933A2" w:rsidRPr="005933A2" w:rsidRDefault="005933A2" w:rsidP="005933A2">
      <w:pPr>
        <w:pBdr>
          <w:top w:val="single" w:sz="6" w:space="1" w:color="auto"/>
        </w:pBdr>
        <w:spacing w:after="0" w:line="240" w:lineRule="auto"/>
        <w:jc w:val="center"/>
        <w:rPr>
          <w:rFonts w:ascii="Arial" w:eastAsia="Times New Roman" w:hAnsi="Arial" w:cs="Arial"/>
          <w:vanish/>
          <w:sz w:val="16"/>
          <w:szCs w:val="16"/>
          <w:lang w:eastAsia="pl-PL"/>
        </w:rPr>
      </w:pPr>
      <w:r w:rsidRPr="005933A2">
        <w:rPr>
          <w:rFonts w:ascii="Arial" w:eastAsia="Times New Roman" w:hAnsi="Arial" w:cs="Arial"/>
          <w:vanish/>
          <w:sz w:val="16"/>
          <w:szCs w:val="16"/>
          <w:lang w:eastAsia="pl-PL"/>
        </w:rPr>
        <w:t>Dół formularza</w:t>
      </w:r>
    </w:p>
    <w:p w:rsidR="00AC38CF" w:rsidRDefault="00AC38CF">
      <w:bookmarkStart w:id="0" w:name="_GoBack"/>
      <w:bookmarkEnd w:id="0"/>
    </w:p>
    <w:sectPr w:rsidR="00AC38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A2"/>
    <w:rsid w:val="005933A2"/>
    <w:rsid w:val="00AC38C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F1476-BD36-4F10-90CD-8928D277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933A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933A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933A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933A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186999">
      <w:bodyDiv w:val="1"/>
      <w:marLeft w:val="0"/>
      <w:marRight w:val="0"/>
      <w:marTop w:val="0"/>
      <w:marBottom w:val="0"/>
      <w:divBdr>
        <w:top w:val="none" w:sz="0" w:space="0" w:color="auto"/>
        <w:left w:val="none" w:sz="0" w:space="0" w:color="auto"/>
        <w:bottom w:val="none" w:sz="0" w:space="0" w:color="auto"/>
        <w:right w:val="none" w:sz="0" w:space="0" w:color="auto"/>
      </w:divBdr>
      <w:divsChild>
        <w:div w:id="1567259763">
          <w:marLeft w:val="0"/>
          <w:marRight w:val="0"/>
          <w:marTop w:val="0"/>
          <w:marBottom w:val="0"/>
          <w:divBdr>
            <w:top w:val="none" w:sz="0" w:space="0" w:color="auto"/>
            <w:left w:val="none" w:sz="0" w:space="0" w:color="auto"/>
            <w:bottom w:val="none" w:sz="0" w:space="0" w:color="auto"/>
            <w:right w:val="none" w:sz="0" w:space="0" w:color="auto"/>
          </w:divBdr>
        </w:div>
        <w:div w:id="1711758447">
          <w:marLeft w:val="0"/>
          <w:marRight w:val="0"/>
          <w:marTop w:val="0"/>
          <w:marBottom w:val="0"/>
          <w:divBdr>
            <w:top w:val="none" w:sz="0" w:space="0" w:color="auto"/>
            <w:left w:val="none" w:sz="0" w:space="0" w:color="auto"/>
            <w:bottom w:val="none" w:sz="0" w:space="0" w:color="auto"/>
            <w:right w:val="none" w:sz="0" w:space="0" w:color="auto"/>
          </w:divBdr>
        </w:div>
        <w:div w:id="2039810772">
          <w:marLeft w:val="0"/>
          <w:marRight w:val="0"/>
          <w:marTop w:val="0"/>
          <w:marBottom w:val="0"/>
          <w:divBdr>
            <w:top w:val="none" w:sz="0" w:space="0" w:color="auto"/>
            <w:left w:val="none" w:sz="0" w:space="0" w:color="auto"/>
            <w:bottom w:val="none" w:sz="0" w:space="0" w:color="auto"/>
            <w:right w:val="none" w:sz="0" w:space="0" w:color="auto"/>
          </w:divBdr>
          <w:divsChild>
            <w:div w:id="356007404">
              <w:marLeft w:val="0"/>
              <w:marRight w:val="0"/>
              <w:marTop w:val="0"/>
              <w:marBottom w:val="0"/>
              <w:divBdr>
                <w:top w:val="none" w:sz="0" w:space="0" w:color="auto"/>
                <w:left w:val="none" w:sz="0" w:space="0" w:color="auto"/>
                <w:bottom w:val="none" w:sz="0" w:space="0" w:color="auto"/>
                <w:right w:val="none" w:sz="0" w:space="0" w:color="auto"/>
              </w:divBdr>
              <w:divsChild>
                <w:div w:id="549726900">
                  <w:marLeft w:val="0"/>
                  <w:marRight w:val="0"/>
                  <w:marTop w:val="0"/>
                  <w:marBottom w:val="0"/>
                  <w:divBdr>
                    <w:top w:val="none" w:sz="0" w:space="0" w:color="auto"/>
                    <w:left w:val="none" w:sz="0" w:space="0" w:color="auto"/>
                    <w:bottom w:val="none" w:sz="0" w:space="0" w:color="auto"/>
                    <w:right w:val="none" w:sz="0" w:space="0" w:color="auto"/>
                  </w:divBdr>
                </w:div>
                <w:div w:id="1187328308">
                  <w:marLeft w:val="0"/>
                  <w:marRight w:val="0"/>
                  <w:marTop w:val="0"/>
                  <w:marBottom w:val="0"/>
                  <w:divBdr>
                    <w:top w:val="none" w:sz="0" w:space="0" w:color="auto"/>
                    <w:left w:val="none" w:sz="0" w:space="0" w:color="auto"/>
                    <w:bottom w:val="none" w:sz="0" w:space="0" w:color="auto"/>
                    <w:right w:val="none" w:sz="0" w:space="0" w:color="auto"/>
                  </w:divBdr>
                </w:div>
                <w:div w:id="1512987743">
                  <w:marLeft w:val="0"/>
                  <w:marRight w:val="0"/>
                  <w:marTop w:val="0"/>
                  <w:marBottom w:val="0"/>
                  <w:divBdr>
                    <w:top w:val="none" w:sz="0" w:space="0" w:color="auto"/>
                    <w:left w:val="none" w:sz="0" w:space="0" w:color="auto"/>
                    <w:bottom w:val="none" w:sz="0" w:space="0" w:color="auto"/>
                    <w:right w:val="none" w:sz="0" w:space="0" w:color="auto"/>
                  </w:divBdr>
                  <w:divsChild>
                    <w:div w:id="935093811">
                      <w:marLeft w:val="0"/>
                      <w:marRight w:val="0"/>
                      <w:marTop w:val="0"/>
                      <w:marBottom w:val="0"/>
                      <w:divBdr>
                        <w:top w:val="none" w:sz="0" w:space="0" w:color="auto"/>
                        <w:left w:val="none" w:sz="0" w:space="0" w:color="auto"/>
                        <w:bottom w:val="none" w:sz="0" w:space="0" w:color="auto"/>
                        <w:right w:val="none" w:sz="0" w:space="0" w:color="auto"/>
                      </w:divBdr>
                    </w:div>
                  </w:divsChild>
                </w:div>
                <w:div w:id="1156605299">
                  <w:marLeft w:val="0"/>
                  <w:marRight w:val="0"/>
                  <w:marTop w:val="0"/>
                  <w:marBottom w:val="0"/>
                  <w:divBdr>
                    <w:top w:val="none" w:sz="0" w:space="0" w:color="auto"/>
                    <w:left w:val="none" w:sz="0" w:space="0" w:color="auto"/>
                    <w:bottom w:val="none" w:sz="0" w:space="0" w:color="auto"/>
                    <w:right w:val="none" w:sz="0" w:space="0" w:color="auto"/>
                  </w:divBdr>
                  <w:divsChild>
                    <w:div w:id="1461612904">
                      <w:marLeft w:val="0"/>
                      <w:marRight w:val="0"/>
                      <w:marTop w:val="0"/>
                      <w:marBottom w:val="0"/>
                      <w:divBdr>
                        <w:top w:val="none" w:sz="0" w:space="0" w:color="auto"/>
                        <w:left w:val="none" w:sz="0" w:space="0" w:color="auto"/>
                        <w:bottom w:val="none" w:sz="0" w:space="0" w:color="auto"/>
                        <w:right w:val="none" w:sz="0" w:space="0" w:color="auto"/>
                      </w:divBdr>
                    </w:div>
                  </w:divsChild>
                </w:div>
                <w:div w:id="383912369">
                  <w:marLeft w:val="0"/>
                  <w:marRight w:val="0"/>
                  <w:marTop w:val="0"/>
                  <w:marBottom w:val="0"/>
                  <w:divBdr>
                    <w:top w:val="none" w:sz="0" w:space="0" w:color="auto"/>
                    <w:left w:val="none" w:sz="0" w:space="0" w:color="auto"/>
                    <w:bottom w:val="none" w:sz="0" w:space="0" w:color="auto"/>
                    <w:right w:val="none" w:sz="0" w:space="0" w:color="auto"/>
                  </w:divBdr>
                  <w:divsChild>
                    <w:div w:id="130173027">
                      <w:marLeft w:val="0"/>
                      <w:marRight w:val="0"/>
                      <w:marTop w:val="0"/>
                      <w:marBottom w:val="0"/>
                      <w:divBdr>
                        <w:top w:val="none" w:sz="0" w:space="0" w:color="auto"/>
                        <w:left w:val="none" w:sz="0" w:space="0" w:color="auto"/>
                        <w:bottom w:val="none" w:sz="0" w:space="0" w:color="auto"/>
                        <w:right w:val="none" w:sz="0" w:space="0" w:color="auto"/>
                      </w:divBdr>
                    </w:div>
                    <w:div w:id="479007969">
                      <w:marLeft w:val="0"/>
                      <w:marRight w:val="0"/>
                      <w:marTop w:val="0"/>
                      <w:marBottom w:val="0"/>
                      <w:divBdr>
                        <w:top w:val="none" w:sz="0" w:space="0" w:color="auto"/>
                        <w:left w:val="none" w:sz="0" w:space="0" w:color="auto"/>
                        <w:bottom w:val="none" w:sz="0" w:space="0" w:color="auto"/>
                        <w:right w:val="none" w:sz="0" w:space="0" w:color="auto"/>
                      </w:divBdr>
                    </w:div>
                    <w:div w:id="31807760">
                      <w:marLeft w:val="0"/>
                      <w:marRight w:val="0"/>
                      <w:marTop w:val="0"/>
                      <w:marBottom w:val="0"/>
                      <w:divBdr>
                        <w:top w:val="none" w:sz="0" w:space="0" w:color="auto"/>
                        <w:left w:val="none" w:sz="0" w:space="0" w:color="auto"/>
                        <w:bottom w:val="none" w:sz="0" w:space="0" w:color="auto"/>
                        <w:right w:val="none" w:sz="0" w:space="0" w:color="auto"/>
                      </w:divBdr>
                    </w:div>
                    <w:div w:id="1360086528">
                      <w:marLeft w:val="0"/>
                      <w:marRight w:val="0"/>
                      <w:marTop w:val="0"/>
                      <w:marBottom w:val="0"/>
                      <w:divBdr>
                        <w:top w:val="none" w:sz="0" w:space="0" w:color="auto"/>
                        <w:left w:val="none" w:sz="0" w:space="0" w:color="auto"/>
                        <w:bottom w:val="none" w:sz="0" w:space="0" w:color="auto"/>
                        <w:right w:val="none" w:sz="0" w:space="0" w:color="auto"/>
                      </w:divBdr>
                    </w:div>
                  </w:divsChild>
                </w:div>
                <w:div w:id="1740055593">
                  <w:marLeft w:val="0"/>
                  <w:marRight w:val="0"/>
                  <w:marTop w:val="0"/>
                  <w:marBottom w:val="0"/>
                  <w:divBdr>
                    <w:top w:val="none" w:sz="0" w:space="0" w:color="auto"/>
                    <w:left w:val="none" w:sz="0" w:space="0" w:color="auto"/>
                    <w:bottom w:val="none" w:sz="0" w:space="0" w:color="auto"/>
                    <w:right w:val="none" w:sz="0" w:space="0" w:color="auto"/>
                  </w:divBdr>
                  <w:divsChild>
                    <w:div w:id="1253394743">
                      <w:marLeft w:val="0"/>
                      <w:marRight w:val="0"/>
                      <w:marTop w:val="0"/>
                      <w:marBottom w:val="0"/>
                      <w:divBdr>
                        <w:top w:val="none" w:sz="0" w:space="0" w:color="auto"/>
                        <w:left w:val="none" w:sz="0" w:space="0" w:color="auto"/>
                        <w:bottom w:val="none" w:sz="0" w:space="0" w:color="auto"/>
                        <w:right w:val="none" w:sz="0" w:space="0" w:color="auto"/>
                      </w:divBdr>
                    </w:div>
                    <w:div w:id="1888761026">
                      <w:marLeft w:val="0"/>
                      <w:marRight w:val="0"/>
                      <w:marTop w:val="0"/>
                      <w:marBottom w:val="0"/>
                      <w:divBdr>
                        <w:top w:val="none" w:sz="0" w:space="0" w:color="auto"/>
                        <w:left w:val="none" w:sz="0" w:space="0" w:color="auto"/>
                        <w:bottom w:val="none" w:sz="0" w:space="0" w:color="auto"/>
                        <w:right w:val="none" w:sz="0" w:space="0" w:color="auto"/>
                      </w:divBdr>
                    </w:div>
                    <w:div w:id="62603279">
                      <w:marLeft w:val="0"/>
                      <w:marRight w:val="0"/>
                      <w:marTop w:val="0"/>
                      <w:marBottom w:val="0"/>
                      <w:divBdr>
                        <w:top w:val="none" w:sz="0" w:space="0" w:color="auto"/>
                        <w:left w:val="none" w:sz="0" w:space="0" w:color="auto"/>
                        <w:bottom w:val="none" w:sz="0" w:space="0" w:color="auto"/>
                        <w:right w:val="none" w:sz="0" w:space="0" w:color="auto"/>
                      </w:divBdr>
                    </w:div>
                    <w:div w:id="422075214">
                      <w:marLeft w:val="0"/>
                      <w:marRight w:val="0"/>
                      <w:marTop w:val="0"/>
                      <w:marBottom w:val="0"/>
                      <w:divBdr>
                        <w:top w:val="none" w:sz="0" w:space="0" w:color="auto"/>
                        <w:left w:val="none" w:sz="0" w:space="0" w:color="auto"/>
                        <w:bottom w:val="none" w:sz="0" w:space="0" w:color="auto"/>
                        <w:right w:val="none" w:sz="0" w:space="0" w:color="auto"/>
                      </w:divBdr>
                    </w:div>
                    <w:div w:id="1898085281">
                      <w:marLeft w:val="0"/>
                      <w:marRight w:val="0"/>
                      <w:marTop w:val="0"/>
                      <w:marBottom w:val="0"/>
                      <w:divBdr>
                        <w:top w:val="none" w:sz="0" w:space="0" w:color="auto"/>
                        <w:left w:val="none" w:sz="0" w:space="0" w:color="auto"/>
                        <w:bottom w:val="none" w:sz="0" w:space="0" w:color="auto"/>
                        <w:right w:val="none" w:sz="0" w:space="0" w:color="auto"/>
                      </w:divBdr>
                    </w:div>
                    <w:div w:id="2094625729">
                      <w:marLeft w:val="0"/>
                      <w:marRight w:val="0"/>
                      <w:marTop w:val="0"/>
                      <w:marBottom w:val="0"/>
                      <w:divBdr>
                        <w:top w:val="none" w:sz="0" w:space="0" w:color="auto"/>
                        <w:left w:val="none" w:sz="0" w:space="0" w:color="auto"/>
                        <w:bottom w:val="none" w:sz="0" w:space="0" w:color="auto"/>
                        <w:right w:val="none" w:sz="0" w:space="0" w:color="auto"/>
                      </w:divBdr>
                    </w:div>
                    <w:div w:id="1401169945">
                      <w:marLeft w:val="0"/>
                      <w:marRight w:val="0"/>
                      <w:marTop w:val="0"/>
                      <w:marBottom w:val="0"/>
                      <w:divBdr>
                        <w:top w:val="none" w:sz="0" w:space="0" w:color="auto"/>
                        <w:left w:val="none" w:sz="0" w:space="0" w:color="auto"/>
                        <w:bottom w:val="none" w:sz="0" w:space="0" w:color="auto"/>
                        <w:right w:val="none" w:sz="0" w:space="0" w:color="auto"/>
                      </w:divBdr>
                    </w:div>
                  </w:divsChild>
                </w:div>
                <w:div w:id="1382171252">
                  <w:marLeft w:val="0"/>
                  <w:marRight w:val="0"/>
                  <w:marTop w:val="0"/>
                  <w:marBottom w:val="0"/>
                  <w:divBdr>
                    <w:top w:val="none" w:sz="0" w:space="0" w:color="auto"/>
                    <w:left w:val="none" w:sz="0" w:space="0" w:color="auto"/>
                    <w:bottom w:val="none" w:sz="0" w:space="0" w:color="auto"/>
                    <w:right w:val="none" w:sz="0" w:space="0" w:color="auto"/>
                  </w:divBdr>
                  <w:divsChild>
                    <w:div w:id="1123696608">
                      <w:marLeft w:val="0"/>
                      <w:marRight w:val="0"/>
                      <w:marTop w:val="0"/>
                      <w:marBottom w:val="0"/>
                      <w:divBdr>
                        <w:top w:val="none" w:sz="0" w:space="0" w:color="auto"/>
                        <w:left w:val="none" w:sz="0" w:space="0" w:color="auto"/>
                        <w:bottom w:val="none" w:sz="0" w:space="0" w:color="auto"/>
                        <w:right w:val="none" w:sz="0" w:space="0" w:color="auto"/>
                      </w:divBdr>
                    </w:div>
                    <w:div w:id="428047091">
                      <w:marLeft w:val="0"/>
                      <w:marRight w:val="0"/>
                      <w:marTop w:val="0"/>
                      <w:marBottom w:val="0"/>
                      <w:divBdr>
                        <w:top w:val="none" w:sz="0" w:space="0" w:color="auto"/>
                        <w:left w:val="none" w:sz="0" w:space="0" w:color="auto"/>
                        <w:bottom w:val="none" w:sz="0" w:space="0" w:color="auto"/>
                        <w:right w:val="none" w:sz="0" w:space="0" w:color="auto"/>
                      </w:divBdr>
                    </w:div>
                  </w:divsChild>
                </w:div>
                <w:div w:id="1647588098">
                  <w:marLeft w:val="0"/>
                  <w:marRight w:val="0"/>
                  <w:marTop w:val="0"/>
                  <w:marBottom w:val="0"/>
                  <w:divBdr>
                    <w:top w:val="none" w:sz="0" w:space="0" w:color="auto"/>
                    <w:left w:val="none" w:sz="0" w:space="0" w:color="auto"/>
                    <w:bottom w:val="none" w:sz="0" w:space="0" w:color="auto"/>
                    <w:right w:val="none" w:sz="0" w:space="0" w:color="auto"/>
                  </w:divBdr>
                  <w:divsChild>
                    <w:div w:id="1764644740">
                      <w:marLeft w:val="0"/>
                      <w:marRight w:val="0"/>
                      <w:marTop w:val="0"/>
                      <w:marBottom w:val="0"/>
                      <w:divBdr>
                        <w:top w:val="none" w:sz="0" w:space="0" w:color="auto"/>
                        <w:left w:val="none" w:sz="0" w:space="0" w:color="auto"/>
                        <w:bottom w:val="none" w:sz="0" w:space="0" w:color="auto"/>
                        <w:right w:val="none" w:sz="0" w:space="0" w:color="auto"/>
                      </w:divBdr>
                    </w:div>
                    <w:div w:id="2097558544">
                      <w:marLeft w:val="0"/>
                      <w:marRight w:val="0"/>
                      <w:marTop w:val="0"/>
                      <w:marBottom w:val="0"/>
                      <w:divBdr>
                        <w:top w:val="none" w:sz="0" w:space="0" w:color="auto"/>
                        <w:left w:val="none" w:sz="0" w:space="0" w:color="auto"/>
                        <w:bottom w:val="none" w:sz="0" w:space="0" w:color="auto"/>
                        <w:right w:val="none" w:sz="0" w:space="0" w:color="auto"/>
                      </w:divBdr>
                    </w:div>
                    <w:div w:id="1541548269">
                      <w:marLeft w:val="0"/>
                      <w:marRight w:val="0"/>
                      <w:marTop w:val="0"/>
                      <w:marBottom w:val="0"/>
                      <w:divBdr>
                        <w:top w:val="none" w:sz="0" w:space="0" w:color="auto"/>
                        <w:left w:val="none" w:sz="0" w:space="0" w:color="auto"/>
                        <w:bottom w:val="none" w:sz="0" w:space="0" w:color="auto"/>
                        <w:right w:val="none" w:sz="0" w:space="0" w:color="auto"/>
                      </w:divBdr>
                    </w:div>
                    <w:div w:id="786507537">
                      <w:marLeft w:val="0"/>
                      <w:marRight w:val="0"/>
                      <w:marTop w:val="0"/>
                      <w:marBottom w:val="0"/>
                      <w:divBdr>
                        <w:top w:val="none" w:sz="0" w:space="0" w:color="auto"/>
                        <w:left w:val="none" w:sz="0" w:space="0" w:color="auto"/>
                        <w:bottom w:val="none" w:sz="0" w:space="0" w:color="auto"/>
                        <w:right w:val="none" w:sz="0" w:space="0" w:color="auto"/>
                      </w:divBdr>
                    </w:div>
                    <w:div w:id="1544174265">
                      <w:marLeft w:val="0"/>
                      <w:marRight w:val="0"/>
                      <w:marTop w:val="0"/>
                      <w:marBottom w:val="0"/>
                      <w:divBdr>
                        <w:top w:val="none" w:sz="0" w:space="0" w:color="auto"/>
                        <w:left w:val="none" w:sz="0" w:space="0" w:color="auto"/>
                        <w:bottom w:val="none" w:sz="0" w:space="0" w:color="auto"/>
                        <w:right w:val="none" w:sz="0" w:space="0" w:color="auto"/>
                      </w:divBdr>
                    </w:div>
                    <w:div w:id="1761482252">
                      <w:marLeft w:val="0"/>
                      <w:marRight w:val="0"/>
                      <w:marTop w:val="0"/>
                      <w:marBottom w:val="0"/>
                      <w:divBdr>
                        <w:top w:val="none" w:sz="0" w:space="0" w:color="auto"/>
                        <w:left w:val="none" w:sz="0" w:space="0" w:color="auto"/>
                        <w:bottom w:val="none" w:sz="0" w:space="0" w:color="auto"/>
                        <w:right w:val="none" w:sz="0" w:space="0" w:color="auto"/>
                      </w:divBdr>
                    </w:div>
                    <w:div w:id="1768228520">
                      <w:marLeft w:val="0"/>
                      <w:marRight w:val="0"/>
                      <w:marTop w:val="0"/>
                      <w:marBottom w:val="0"/>
                      <w:divBdr>
                        <w:top w:val="none" w:sz="0" w:space="0" w:color="auto"/>
                        <w:left w:val="none" w:sz="0" w:space="0" w:color="auto"/>
                        <w:bottom w:val="none" w:sz="0" w:space="0" w:color="auto"/>
                        <w:right w:val="none" w:sz="0" w:space="0" w:color="auto"/>
                      </w:divBdr>
                    </w:div>
                  </w:divsChild>
                </w:div>
                <w:div w:id="213277164">
                  <w:marLeft w:val="0"/>
                  <w:marRight w:val="0"/>
                  <w:marTop w:val="0"/>
                  <w:marBottom w:val="0"/>
                  <w:divBdr>
                    <w:top w:val="none" w:sz="0" w:space="0" w:color="auto"/>
                    <w:left w:val="none" w:sz="0" w:space="0" w:color="auto"/>
                    <w:bottom w:val="none" w:sz="0" w:space="0" w:color="auto"/>
                    <w:right w:val="none" w:sz="0" w:space="0" w:color="auto"/>
                  </w:divBdr>
                  <w:divsChild>
                    <w:div w:id="1636762914">
                      <w:marLeft w:val="0"/>
                      <w:marRight w:val="0"/>
                      <w:marTop w:val="0"/>
                      <w:marBottom w:val="0"/>
                      <w:divBdr>
                        <w:top w:val="none" w:sz="0" w:space="0" w:color="auto"/>
                        <w:left w:val="none" w:sz="0" w:space="0" w:color="auto"/>
                        <w:bottom w:val="none" w:sz="0" w:space="0" w:color="auto"/>
                        <w:right w:val="none" w:sz="0" w:space="0" w:color="auto"/>
                      </w:divBdr>
                    </w:div>
                    <w:div w:id="1603949281">
                      <w:marLeft w:val="0"/>
                      <w:marRight w:val="0"/>
                      <w:marTop w:val="0"/>
                      <w:marBottom w:val="0"/>
                      <w:divBdr>
                        <w:top w:val="none" w:sz="0" w:space="0" w:color="auto"/>
                        <w:left w:val="none" w:sz="0" w:space="0" w:color="auto"/>
                        <w:bottom w:val="none" w:sz="0" w:space="0" w:color="auto"/>
                        <w:right w:val="none" w:sz="0" w:space="0" w:color="auto"/>
                      </w:divBdr>
                    </w:div>
                    <w:div w:id="473529182">
                      <w:marLeft w:val="0"/>
                      <w:marRight w:val="0"/>
                      <w:marTop w:val="0"/>
                      <w:marBottom w:val="0"/>
                      <w:divBdr>
                        <w:top w:val="none" w:sz="0" w:space="0" w:color="auto"/>
                        <w:left w:val="none" w:sz="0" w:space="0" w:color="auto"/>
                        <w:bottom w:val="none" w:sz="0" w:space="0" w:color="auto"/>
                        <w:right w:val="none" w:sz="0" w:space="0" w:color="auto"/>
                      </w:divBdr>
                    </w:div>
                    <w:div w:id="1620449477">
                      <w:marLeft w:val="0"/>
                      <w:marRight w:val="0"/>
                      <w:marTop w:val="0"/>
                      <w:marBottom w:val="0"/>
                      <w:divBdr>
                        <w:top w:val="none" w:sz="0" w:space="0" w:color="auto"/>
                        <w:left w:val="none" w:sz="0" w:space="0" w:color="auto"/>
                        <w:bottom w:val="none" w:sz="0" w:space="0" w:color="auto"/>
                        <w:right w:val="none" w:sz="0" w:space="0" w:color="auto"/>
                      </w:divBdr>
                    </w:div>
                    <w:div w:id="1425416919">
                      <w:marLeft w:val="0"/>
                      <w:marRight w:val="0"/>
                      <w:marTop w:val="0"/>
                      <w:marBottom w:val="0"/>
                      <w:divBdr>
                        <w:top w:val="none" w:sz="0" w:space="0" w:color="auto"/>
                        <w:left w:val="none" w:sz="0" w:space="0" w:color="auto"/>
                        <w:bottom w:val="none" w:sz="0" w:space="0" w:color="auto"/>
                        <w:right w:val="none" w:sz="0" w:space="0" w:color="auto"/>
                      </w:divBdr>
                    </w:div>
                    <w:div w:id="301235458">
                      <w:marLeft w:val="0"/>
                      <w:marRight w:val="0"/>
                      <w:marTop w:val="0"/>
                      <w:marBottom w:val="0"/>
                      <w:divBdr>
                        <w:top w:val="none" w:sz="0" w:space="0" w:color="auto"/>
                        <w:left w:val="none" w:sz="0" w:space="0" w:color="auto"/>
                        <w:bottom w:val="none" w:sz="0" w:space="0" w:color="auto"/>
                        <w:right w:val="none" w:sz="0" w:space="0" w:color="auto"/>
                      </w:divBdr>
                    </w:div>
                    <w:div w:id="1635328421">
                      <w:marLeft w:val="0"/>
                      <w:marRight w:val="0"/>
                      <w:marTop w:val="0"/>
                      <w:marBottom w:val="0"/>
                      <w:divBdr>
                        <w:top w:val="none" w:sz="0" w:space="0" w:color="auto"/>
                        <w:left w:val="none" w:sz="0" w:space="0" w:color="auto"/>
                        <w:bottom w:val="none" w:sz="0" w:space="0" w:color="auto"/>
                        <w:right w:val="none" w:sz="0" w:space="0" w:color="auto"/>
                      </w:divBdr>
                    </w:div>
                    <w:div w:id="1633947359">
                      <w:marLeft w:val="0"/>
                      <w:marRight w:val="0"/>
                      <w:marTop w:val="0"/>
                      <w:marBottom w:val="0"/>
                      <w:divBdr>
                        <w:top w:val="none" w:sz="0" w:space="0" w:color="auto"/>
                        <w:left w:val="none" w:sz="0" w:space="0" w:color="auto"/>
                        <w:bottom w:val="none" w:sz="0" w:space="0" w:color="auto"/>
                        <w:right w:val="none" w:sz="0" w:space="0" w:color="auto"/>
                      </w:divBdr>
                    </w:div>
                  </w:divsChild>
                </w:div>
                <w:div w:id="16947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2968</Words>
  <Characters>17808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2017-11-21T10:43:00Z</dcterms:created>
  <dcterms:modified xsi:type="dcterms:W3CDTF">2017-11-21T10:44:00Z</dcterms:modified>
</cp:coreProperties>
</file>