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F07" w:rsidRPr="00990F07" w:rsidRDefault="00990F07" w:rsidP="00990F07">
      <w:pPr>
        <w:pBdr>
          <w:bottom w:val="single" w:sz="6" w:space="1" w:color="auto"/>
        </w:pBdr>
        <w:spacing w:after="0" w:line="240" w:lineRule="auto"/>
        <w:jc w:val="center"/>
        <w:rPr>
          <w:rFonts w:ascii="Arial" w:eastAsia="Times New Roman" w:hAnsi="Arial" w:cs="Arial"/>
          <w:vanish/>
          <w:sz w:val="16"/>
          <w:szCs w:val="16"/>
          <w:lang w:eastAsia="pl-PL"/>
        </w:rPr>
      </w:pPr>
      <w:r w:rsidRPr="00990F07">
        <w:rPr>
          <w:rFonts w:ascii="Arial" w:eastAsia="Times New Roman" w:hAnsi="Arial" w:cs="Arial"/>
          <w:vanish/>
          <w:sz w:val="16"/>
          <w:szCs w:val="16"/>
          <w:lang w:eastAsia="pl-PL"/>
        </w:rPr>
        <w:t>Początek formularza</w:t>
      </w:r>
    </w:p>
    <w:p w:rsidR="00990F07" w:rsidRPr="00990F07" w:rsidRDefault="00990F07" w:rsidP="00990F07">
      <w:pPr>
        <w:spacing w:after="0" w:line="240" w:lineRule="auto"/>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5pt" o:ole="">
            <v:imagedata r:id="rId4" o:title=""/>
          </v:shape>
          <w:control r:id="rId5" w:name="DefaultOcxName" w:shapeid="_x0000_i1065"/>
        </w:object>
      </w:r>
      <w:r w:rsidRPr="00990F07">
        <w:rPr>
          <w:rFonts w:ascii="Times New Roman" w:eastAsia="Times New Roman" w:hAnsi="Times New Roman" w:cs="Times New Roman"/>
          <w:sz w:val="24"/>
          <w:szCs w:val="24"/>
          <w:lang w:eastAsia="pl-PL"/>
        </w:rPr>
        <w:object w:dxaOrig="1440" w:dyaOrig="1440">
          <v:shape id="_x0000_i1064" type="#_x0000_t75" style="width:1in;height:18.15pt" o:ole="">
            <v:imagedata r:id="rId4" o:title=""/>
          </v:shape>
          <w:control r:id="rId6" w:name="DefaultOcxName1" w:shapeid="_x0000_i1064"/>
        </w:object>
      </w:r>
      <w:r w:rsidRPr="00990F07">
        <w:rPr>
          <w:rFonts w:ascii="Times New Roman" w:eastAsia="Times New Roman" w:hAnsi="Times New Roman" w:cs="Times New Roman"/>
          <w:sz w:val="24"/>
          <w:szCs w:val="24"/>
          <w:lang w:eastAsia="pl-PL"/>
        </w:rPr>
        <w:object w:dxaOrig="1440" w:dyaOrig="1440">
          <v:shape id="_x0000_i1063" type="#_x0000_t75" style="width:1in;height:18.15pt" o:ole="">
            <v:imagedata r:id="rId4" o:title=""/>
          </v:shape>
          <w:control r:id="rId7" w:name="DefaultOcxName2" w:shapeid="_x0000_i1063"/>
        </w:object>
      </w:r>
      <w:r w:rsidRPr="00990F07">
        <w:rPr>
          <w:rFonts w:ascii="Times New Roman" w:eastAsia="Times New Roman" w:hAnsi="Times New Roman" w:cs="Times New Roman"/>
          <w:sz w:val="24"/>
          <w:szCs w:val="24"/>
          <w:lang w:eastAsia="pl-PL"/>
        </w:rPr>
        <w:object w:dxaOrig="1440" w:dyaOrig="1440">
          <v:shape id="_x0000_i1062" type="#_x0000_t75" style="width:1in;height:18.15pt" o:ole="">
            <v:imagedata r:id="rId8" o:title=""/>
          </v:shape>
          <w:control r:id="rId9" w:name="DefaultOcxName3" w:shapeid="_x0000_i1062"/>
        </w:object>
      </w:r>
    </w:p>
    <w:p w:rsidR="00990F07" w:rsidRPr="00990F07" w:rsidRDefault="00990F07" w:rsidP="00990F07">
      <w:pPr>
        <w:spacing w:after="0" w:line="240" w:lineRule="auto"/>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pict/>
      </w:r>
      <w:r w:rsidRPr="00990F07">
        <w:rPr>
          <w:rFonts w:ascii="Times New Roman" w:eastAsia="Times New Roman" w:hAnsi="Times New Roman" w:cs="Times New Roman"/>
          <w:sz w:val="24"/>
          <w:szCs w:val="24"/>
          <w:lang w:eastAsia="pl-PL"/>
        </w:rPr>
        <w:pict/>
      </w:r>
      <w:r w:rsidRPr="00990F07">
        <w:rPr>
          <w:rFonts w:ascii="Times New Roman" w:eastAsia="Times New Roman" w:hAnsi="Times New Roman" w:cs="Times New Roman"/>
          <w:sz w:val="24"/>
          <w:szCs w:val="24"/>
          <w:lang w:eastAsia="pl-PL"/>
        </w:rPr>
        <w:pict/>
      </w:r>
      <w:r w:rsidRPr="00990F07">
        <w:rPr>
          <w:rFonts w:ascii="Times New Roman" w:eastAsia="Times New Roman" w:hAnsi="Times New Roman" w:cs="Times New Roman"/>
          <w:sz w:val="24"/>
          <w:szCs w:val="24"/>
          <w:lang w:eastAsia="pl-PL"/>
        </w:rPr>
        <w:pict/>
      </w:r>
      <w:r w:rsidRPr="00990F07">
        <w:rPr>
          <w:rFonts w:ascii="Times New Roman" w:eastAsia="Times New Roman" w:hAnsi="Times New Roman" w:cs="Times New Roman"/>
          <w:sz w:val="24"/>
          <w:szCs w:val="24"/>
          <w:lang w:eastAsia="pl-PL"/>
        </w:rPr>
        <w:pict/>
      </w:r>
      <w:r w:rsidRPr="00990F07">
        <w:rPr>
          <w:rFonts w:ascii="Times New Roman" w:eastAsia="Times New Roman" w:hAnsi="Times New Roman" w:cs="Times New Roman"/>
          <w:sz w:val="24"/>
          <w:szCs w:val="24"/>
          <w:lang w:eastAsia="pl-PL"/>
        </w:rPr>
        <w:object w:dxaOrig="1440" w:dyaOrig="1440">
          <v:shape id="_x0000_i1061" type="#_x0000_t75" style="width:1in;height:18.15pt" o:ole="">
            <v:imagedata r:id="rId10" o:title=""/>
          </v:shape>
          <w:control r:id="rId11" w:name="DefaultOcxName4" w:shapeid="_x0000_i1061"/>
        </w:object>
      </w:r>
      <w:r w:rsidRPr="00990F07">
        <w:rPr>
          <w:rFonts w:ascii="Times New Roman" w:eastAsia="Times New Roman" w:hAnsi="Times New Roman" w:cs="Times New Roman"/>
          <w:sz w:val="24"/>
          <w:szCs w:val="24"/>
          <w:lang w:eastAsia="pl-PL"/>
        </w:rPr>
        <w:object w:dxaOrig="1440" w:dyaOrig="1440">
          <v:shape id="_x0000_i1060" type="#_x0000_t75" style="width:1in;height:18.15pt" o:ole="">
            <v:imagedata r:id="rId12" o:title=""/>
          </v:shape>
          <w:control r:id="rId13" w:name="DefaultOcxName5" w:shapeid="_x0000_i1060"/>
        </w:object>
      </w:r>
    </w:p>
    <w:p w:rsidR="00990F07" w:rsidRPr="00990F07" w:rsidRDefault="00990F07" w:rsidP="00990F07">
      <w:pPr>
        <w:spacing w:after="240" w:line="240" w:lineRule="auto"/>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pict/>
      </w:r>
      <w:r w:rsidRPr="00990F07">
        <w:rPr>
          <w:rFonts w:ascii="Times New Roman" w:eastAsia="Times New Roman" w:hAnsi="Times New Roman" w:cs="Times New Roman"/>
          <w:sz w:val="24"/>
          <w:szCs w:val="24"/>
          <w:lang w:eastAsia="pl-PL"/>
        </w:rPr>
        <w:pict/>
      </w:r>
      <w:r w:rsidRPr="00990F07">
        <w:rPr>
          <w:rFonts w:ascii="Times New Roman" w:eastAsia="Times New Roman" w:hAnsi="Times New Roman" w:cs="Times New Roman"/>
          <w:sz w:val="24"/>
          <w:szCs w:val="24"/>
          <w:lang w:eastAsia="pl-PL"/>
        </w:rPr>
        <w:pict/>
      </w:r>
      <w:r w:rsidRPr="00990F07">
        <w:rPr>
          <w:rFonts w:ascii="Times New Roman" w:eastAsia="Times New Roman" w:hAnsi="Times New Roman" w:cs="Times New Roman"/>
          <w:sz w:val="24"/>
          <w:szCs w:val="24"/>
          <w:lang w:eastAsia="pl-PL"/>
        </w:rPr>
        <w:pic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t xml:space="preserve">Ogłoszenie nr 618018-N-2017 z dnia 2017-11-17 r. </w:t>
      </w:r>
    </w:p>
    <w:p w:rsidR="00990F07" w:rsidRPr="00990F07" w:rsidRDefault="00990F07" w:rsidP="00990F07">
      <w:pPr>
        <w:spacing w:after="0" w:line="450" w:lineRule="atLeast"/>
        <w:jc w:val="center"/>
        <w:rPr>
          <w:rFonts w:ascii="Times New Roman" w:eastAsia="Times New Roman" w:hAnsi="Times New Roman" w:cs="Times New Roman"/>
          <w:b/>
          <w:bCs/>
          <w:sz w:val="27"/>
          <w:szCs w:val="27"/>
          <w:lang w:eastAsia="pl-PL"/>
        </w:rPr>
      </w:pPr>
      <w:r w:rsidRPr="00990F07">
        <w:rPr>
          <w:rFonts w:ascii="Times New Roman" w:eastAsia="Times New Roman" w:hAnsi="Times New Roman" w:cs="Times New Roman"/>
          <w:b/>
          <w:bCs/>
          <w:sz w:val="27"/>
          <w:szCs w:val="27"/>
          <w:lang w:eastAsia="pl-PL"/>
        </w:rPr>
        <w:t>Akademia Marynarki Wojennej im. Bohaterów Westerplatte: Remont sanitariatów w piwnicy budynku nr 9 przy magazynie broni na terenie Akademii Marynarki Wojennej w Gdyni</w:t>
      </w:r>
      <w:r w:rsidRPr="00990F07">
        <w:rPr>
          <w:rFonts w:ascii="Times New Roman" w:eastAsia="Times New Roman" w:hAnsi="Times New Roman" w:cs="Times New Roman"/>
          <w:b/>
          <w:bCs/>
          <w:sz w:val="27"/>
          <w:szCs w:val="27"/>
          <w:lang w:eastAsia="pl-PL"/>
        </w:rPr>
        <w:br/>
        <w:t xml:space="preserve">OGŁOSZENIE O ZAMÓWIENIU - Roboty budowlane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b/>
          <w:bCs/>
          <w:sz w:val="24"/>
          <w:szCs w:val="24"/>
          <w:lang w:eastAsia="pl-PL"/>
        </w:rPr>
        <w:t>Zamieszczanie ogłoszenia:</w:t>
      </w:r>
      <w:r w:rsidRPr="00990F07">
        <w:rPr>
          <w:rFonts w:ascii="Times New Roman" w:eastAsia="Times New Roman" w:hAnsi="Times New Roman" w:cs="Times New Roman"/>
          <w:sz w:val="24"/>
          <w:szCs w:val="24"/>
          <w:lang w:eastAsia="pl-PL"/>
        </w:rPr>
        <w:t xml:space="preserve"> Zamieszczanie obowiązkowe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b/>
          <w:bCs/>
          <w:sz w:val="24"/>
          <w:szCs w:val="24"/>
          <w:lang w:eastAsia="pl-PL"/>
        </w:rPr>
        <w:t>Ogłoszenie dotyczy:</w:t>
      </w:r>
      <w:r w:rsidRPr="00990F07">
        <w:rPr>
          <w:rFonts w:ascii="Times New Roman" w:eastAsia="Times New Roman" w:hAnsi="Times New Roman" w:cs="Times New Roman"/>
          <w:sz w:val="24"/>
          <w:szCs w:val="24"/>
          <w:lang w:eastAsia="pl-PL"/>
        </w:rPr>
        <w:t xml:space="preserve"> Zamówienia publicznego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 xml:space="preserve">Nie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Nazwa projektu lub programu</w:t>
      </w:r>
      <w:r w:rsidRPr="00990F07">
        <w:rPr>
          <w:rFonts w:ascii="Times New Roman" w:eastAsia="Times New Roman" w:hAnsi="Times New Roman" w:cs="Times New Roman"/>
          <w:sz w:val="24"/>
          <w:szCs w:val="24"/>
          <w:lang w:eastAsia="pl-PL"/>
        </w:rPr>
        <w:t xml:space="preserve"> </w:t>
      </w:r>
      <w:r w:rsidRPr="00990F07">
        <w:rPr>
          <w:rFonts w:ascii="Times New Roman" w:eastAsia="Times New Roman" w:hAnsi="Times New Roman" w:cs="Times New Roman"/>
          <w:sz w:val="24"/>
          <w:szCs w:val="24"/>
          <w:lang w:eastAsia="pl-PL"/>
        </w:rPr>
        <w:br/>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 xml:space="preserve">Nie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90F07">
        <w:rPr>
          <w:rFonts w:ascii="Times New Roman" w:eastAsia="Times New Roman" w:hAnsi="Times New Roman" w:cs="Times New Roman"/>
          <w:sz w:val="24"/>
          <w:szCs w:val="24"/>
          <w:lang w:eastAsia="pl-PL"/>
        </w:rPr>
        <w:br/>
      </w:r>
    </w:p>
    <w:p w:rsidR="00990F07" w:rsidRPr="00990F07" w:rsidRDefault="00990F07" w:rsidP="00990F07">
      <w:pPr>
        <w:spacing w:after="0" w:line="450" w:lineRule="atLeast"/>
        <w:rPr>
          <w:rFonts w:ascii="Times New Roman" w:eastAsia="Times New Roman" w:hAnsi="Times New Roman" w:cs="Times New Roman"/>
          <w:b/>
          <w:bCs/>
          <w:sz w:val="27"/>
          <w:szCs w:val="27"/>
          <w:lang w:eastAsia="pl-PL"/>
        </w:rPr>
      </w:pPr>
      <w:r w:rsidRPr="00990F07">
        <w:rPr>
          <w:rFonts w:ascii="Times New Roman" w:eastAsia="Times New Roman" w:hAnsi="Times New Roman" w:cs="Times New Roman"/>
          <w:b/>
          <w:bCs/>
          <w:sz w:val="27"/>
          <w:szCs w:val="27"/>
          <w:u w:val="single"/>
          <w:lang w:eastAsia="pl-PL"/>
        </w:rPr>
        <w:t>SEKCJA I: ZAMAWIAJĄCY</w:t>
      </w:r>
      <w:r w:rsidRPr="00990F07">
        <w:rPr>
          <w:rFonts w:ascii="Times New Roman" w:eastAsia="Times New Roman" w:hAnsi="Times New Roman" w:cs="Times New Roman"/>
          <w:b/>
          <w:bCs/>
          <w:sz w:val="27"/>
          <w:szCs w:val="27"/>
          <w:lang w:eastAsia="pl-PL"/>
        </w:rPr>
        <w:t xml:space="preserve">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b/>
          <w:bCs/>
          <w:sz w:val="24"/>
          <w:szCs w:val="24"/>
          <w:lang w:eastAsia="pl-PL"/>
        </w:rPr>
        <w:t xml:space="preserve">Postępowanie przeprowadza centralny zamawiający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 xml:space="preserve">Nie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 xml:space="preserve">Nie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b/>
          <w:bCs/>
          <w:sz w:val="24"/>
          <w:szCs w:val="24"/>
          <w:lang w:eastAsia="pl-PL"/>
        </w:rPr>
        <w:t>Informacje na temat podmiotu któremu zamawiający powierzył/powierzyli prowadzenie postępowania:</w:t>
      </w:r>
      <w:r w:rsidRPr="00990F07">
        <w:rPr>
          <w:rFonts w:ascii="Times New Roman" w:eastAsia="Times New Roman" w:hAnsi="Times New Roman" w:cs="Times New Roman"/>
          <w:sz w:val="24"/>
          <w:szCs w:val="24"/>
          <w:lang w:eastAsia="pl-PL"/>
        </w:rPr>
        <w:t xml:space="preserve">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Postępowanie jest przeprowadzane wspólnie przez zamawiających</w:t>
      </w:r>
      <w:r w:rsidRPr="00990F07">
        <w:rPr>
          <w:rFonts w:ascii="Times New Roman" w:eastAsia="Times New Roman" w:hAnsi="Times New Roman" w:cs="Times New Roman"/>
          <w:sz w:val="24"/>
          <w:szCs w:val="24"/>
          <w:lang w:eastAsia="pl-PL"/>
        </w:rPr>
        <w:t xml:space="preserve">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 xml:space="preserve">Nie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 xml:space="preserve">Nie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90F07">
        <w:rPr>
          <w:rFonts w:ascii="Times New Roman" w:eastAsia="Times New Roman" w:hAnsi="Times New Roman" w:cs="Times New Roman"/>
          <w:sz w:val="24"/>
          <w:szCs w:val="24"/>
          <w:lang w:eastAsia="pl-PL"/>
        </w:rPr>
        <w:t xml:space="preserve">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Informacje dodatkowe:</w:t>
      </w:r>
      <w:r w:rsidRPr="00990F07">
        <w:rPr>
          <w:rFonts w:ascii="Times New Roman" w:eastAsia="Times New Roman" w:hAnsi="Times New Roman" w:cs="Times New Roman"/>
          <w:sz w:val="24"/>
          <w:szCs w:val="24"/>
          <w:lang w:eastAsia="pl-PL"/>
        </w:rPr>
        <w:t xml:space="preserve">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b/>
          <w:bCs/>
          <w:sz w:val="24"/>
          <w:szCs w:val="24"/>
          <w:lang w:eastAsia="pl-PL"/>
        </w:rPr>
        <w:t xml:space="preserve">I. 1) NAZWA I ADRES: </w:t>
      </w:r>
      <w:r w:rsidRPr="00990F07">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990F07">
        <w:rPr>
          <w:rFonts w:ascii="Times New Roman" w:eastAsia="Times New Roman" w:hAnsi="Times New Roman" w:cs="Times New Roman"/>
          <w:sz w:val="24"/>
          <w:szCs w:val="24"/>
          <w:lang w:eastAsia="pl-PL"/>
        </w:rPr>
        <w:br/>
        <w:t xml:space="preserve">Adres strony internetowej (URL): www.amw.gdynia.pl </w:t>
      </w:r>
      <w:r w:rsidRPr="00990F07">
        <w:rPr>
          <w:rFonts w:ascii="Times New Roman" w:eastAsia="Times New Roman" w:hAnsi="Times New Roman" w:cs="Times New Roman"/>
          <w:sz w:val="24"/>
          <w:szCs w:val="24"/>
          <w:lang w:eastAsia="pl-PL"/>
        </w:rPr>
        <w:br/>
        <w:t xml:space="preserve">Adres profilu nabywcy: www.amw.gdynia.pl </w:t>
      </w:r>
      <w:r w:rsidRPr="00990F0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b/>
          <w:bCs/>
          <w:sz w:val="24"/>
          <w:szCs w:val="24"/>
          <w:lang w:eastAsia="pl-PL"/>
        </w:rPr>
        <w:t xml:space="preserve">I. 2) RODZAJ ZAMAWIAJĄCEGO: </w:t>
      </w:r>
      <w:r w:rsidRPr="00990F07">
        <w:rPr>
          <w:rFonts w:ascii="Times New Roman" w:eastAsia="Times New Roman" w:hAnsi="Times New Roman" w:cs="Times New Roman"/>
          <w:sz w:val="24"/>
          <w:szCs w:val="24"/>
          <w:lang w:eastAsia="pl-PL"/>
        </w:rPr>
        <w:t xml:space="preserve">Inny (proszę określić): </w:t>
      </w:r>
      <w:r w:rsidRPr="00990F07">
        <w:rPr>
          <w:rFonts w:ascii="Times New Roman" w:eastAsia="Times New Roman" w:hAnsi="Times New Roman" w:cs="Times New Roman"/>
          <w:sz w:val="24"/>
          <w:szCs w:val="24"/>
          <w:lang w:eastAsia="pl-PL"/>
        </w:rPr>
        <w:br/>
        <w:t xml:space="preserve">Uczelnia publiczna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b/>
          <w:bCs/>
          <w:sz w:val="24"/>
          <w:szCs w:val="24"/>
          <w:lang w:eastAsia="pl-PL"/>
        </w:rPr>
        <w:t xml:space="preserve">I.3) WSPÓLNE UDZIELANIE ZAMÓWIENIA </w:t>
      </w:r>
      <w:r w:rsidRPr="00990F07">
        <w:rPr>
          <w:rFonts w:ascii="Times New Roman" w:eastAsia="Times New Roman" w:hAnsi="Times New Roman" w:cs="Times New Roman"/>
          <w:b/>
          <w:bCs/>
          <w:i/>
          <w:iCs/>
          <w:sz w:val="24"/>
          <w:szCs w:val="24"/>
          <w:lang w:eastAsia="pl-PL"/>
        </w:rPr>
        <w:t>(jeżeli dotyczy)</w:t>
      </w:r>
      <w:r w:rsidRPr="00990F07">
        <w:rPr>
          <w:rFonts w:ascii="Times New Roman" w:eastAsia="Times New Roman" w:hAnsi="Times New Roman" w:cs="Times New Roman"/>
          <w:b/>
          <w:bCs/>
          <w:sz w:val="24"/>
          <w:szCs w:val="24"/>
          <w:lang w:eastAsia="pl-PL"/>
        </w:rPr>
        <w:t xml:space="preserve">: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90F07">
        <w:rPr>
          <w:rFonts w:ascii="Times New Roman" w:eastAsia="Times New Roman" w:hAnsi="Times New Roman" w:cs="Times New Roman"/>
          <w:sz w:val="24"/>
          <w:szCs w:val="24"/>
          <w:lang w:eastAsia="pl-PL"/>
        </w:rPr>
        <w:br/>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b/>
          <w:bCs/>
          <w:sz w:val="24"/>
          <w:szCs w:val="24"/>
          <w:lang w:eastAsia="pl-PL"/>
        </w:rPr>
        <w:t xml:space="preserve">I.4) KOMUNIKACJA: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90F07">
        <w:rPr>
          <w:rFonts w:ascii="Times New Roman" w:eastAsia="Times New Roman" w:hAnsi="Times New Roman" w:cs="Times New Roman"/>
          <w:sz w:val="24"/>
          <w:szCs w:val="24"/>
          <w:lang w:eastAsia="pl-PL"/>
        </w:rPr>
        <w:t xml:space="preserve">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 xml:space="preserve">Tak </w:t>
      </w:r>
      <w:r w:rsidRPr="00990F07">
        <w:rPr>
          <w:rFonts w:ascii="Times New Roman" w:eastAsia="Times New Roman" w:hAnsi="Times New Roman" w:cs="Times New Roman"/>
          <w:sz w:val="24"/>
          <w:szCs w:val="24"/>
          <w:lang w:eastAsia="pl-PL"/>
        </w:rPr>
        <w:br/>
        <w:t xml:space="preserve">www.amw.gdynia.pl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 xml:space="preserve">Tak </w:t>
      </w:r>
      <w:r w:rsidRPr="00990F07">
        <w:rPr>
          <w:rFonts w:ascii="Times New Roman" w:eastAsia="Times New Roman" w:hAnsi="Times New Roman" w:cs="Times New Roman"/>
          <w:sz w:val="24"/>
          <w:szCs w:val="24"/>
          <w:lang w:eastAsia="pl-PL"/>
        </w:rPr>
        <w:br/>
        <w:t xml:space="preserve">www.amw.gdynia.pl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 xml:space="preserve">Nie </w:t>
      </w:r>
      <w:r w:rsidRPr="00990F07">
        <w:rPr>
          <w:rFonts w:ascii="Times New Roman" w:eastAsia="Times New Roman" w:hAnsi="Times New Roman" w:cs="Times New Roman"/>
          <w:sz w:val="24"/>
          <w:szCs w:val="24"/>
          <w:lang w:eastAsia="pl-PL"/>
        </w:rPr>
        <w:br/>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Oferty lub wnioski o dopuszczenie do udziału w postępowaniu należy przesyłać:</w:t>
      </w:r>
      <w:r w:rsidRPr="00990F07">
        <w:rPr>
          <w:rFonts w:ascii="Times New Roman" w:eastAsia="Times New Roman" w:hAnsi="Times New Roman" w:cs="Times New Roman"/>
          <w:sz w:val="24"/>
          <w:szCs w:val="24"/>
          <w:lang w:eastAsia="pl-PL"/>
        </w:rPr>
        <w:t xml:space="preserve">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Elektronicznie</w:t>
      </w:r>
      <w:r w:rsidRPr="00990F07">
        <w:rPr>
          <w:rFonts w:ascii="Times New Roman" w:eastAsia="Times New Roman" w:hAnsi="Times New Roman" w:cs="Times New Roman"/>
          <w:sz w:val="24"/>
          <w:szCs w:val="24"/>
          <w:lang w:eastAsia="pl-PL"/>
        </w:rPr>
        <w:t xml:space="preserve">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 xml:space="preserve">Nie </w:t>
      </w:r>
      <w:r w:rsidRPr="00990F07">
        <w:rPr>
          <w:rFonts w:ascii="Times New Roman" w:eastAsia="Times New Roman" w:hAnsi="Times New Roman" w:cs="Times New Roman"/>
          <w:sz w:val="24"/>
          <w:szCs w:val="24"/>
          <w:lang w:eastAsia="pl-PL"/>
        </w:rPr>
        <w:br/>
        <w:t xml:space="preserve">adres </w:t>
      </w:r>
      <w:r w:rsidRPr="00990F07">
        <w:rPr>
          <w:rFonts w:ascii="Times New Roman" w:eastAsia="Times New Roman" w:hAnsi="Times New Roman" w:cs="Times New Roman"/>
          <w:sz w:val="24"/>
          <w:szCs w:val="24"/>
          <w:lang w:eastAsia="pl-PL"/>
        </w:rPr>
        <w:br/>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90F07">
        <w:rPr>
          <w:rFonts w:ascii="Times New Roman" w:eastAsia="Times New Roman" w:hAnsi="Times New Roman" w:cs="Times New Roman"/>
          <w:sz w:val="24"/>
          <w:szCs w:val="24"/>
          <w:lang w:eastAsia="pl-PL"/>
        </w:rPr>
        <w:t xml:space="preserve"> </w:t>
      </w:r>
      <w:r w:rsidRPr="00990F07">
        <w:rPr>
          <w:rFonts w:ascii="Times New Roman" w:eastAsia="Times New Roman" w:hAnsi="Times New Roman" w:cs="Times New Roman"/>
          <w:sz w:val="24"/>
          <w:szCs w:val="24"/>
          <w:lang w:eastAsia="pl-PL"/>
        </w:rPr>
        <w:br/>
        <w:t xml:space="preserve">Nie </w:t>
      </w:r>
      <w:r w:rsidRPr="00990F07">
        <w:rPr>
          <w:rFonts w:ascii="Times New Roman" w:eastAsia="Times New Roman" w:hAnsi="Times New Roman" w:cs="Times New Roman"/>
          <w:sz w:val="24"/>
          <w:szCs w:val="24"/>
          <w:lang w:eastAsia="pl-PL"/>
        </w:rPr>
        <w:br/>
        <w:t xml:space="preserve">Inny sposób: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90F07">
        <w:rPr>
          <w:rFonts w:ascii="Times New Roman" w:eastAsia="Times New Roman" w:hAnsi="Times New Roman" w:cs="Times New Roman"/>
          <w:sz w:val="24"/>
          <w:szCs w:val="24"/>
          <w:lang w:eastAsia="pl-PL"/>
        </w:rPr>
        <w:t xml:space="preserve"> </w:t>
      </w:r>
      <w:r w:rsidRPr="00990F07">
        <w:rPr>
          <w:rFonts w:ascii="Times New Roman" w:eastAsia="Times New Roman" w:hAnsi="Times New Roman" w:cs="Times New Roman"/>
          <w:sz w:val="24"/>
          <w:szCs w:val="24"/>
          <w:lang w:eastAsia="pl-PL"/>
        </w:rPr>
        <w:br/>
        <w:t xml:space="preserve">Tak </w:t>
      </w:r>
      <w:r w:rsidRPr="00990F07">
        <w:rPr>
          <w:rFonts w:ascii="Times New Roman" w:eastAsia="Times New Roman" w:hAnsi="Times New Roman" w:cs="Times New Roman"/>
          <w:sz w:val="24"/>
          <w:szCs w:val="24"/>
          <w:lang w:eastAsia="pl-PL"/>
        </w:rPr>
        <w:br/>
        <w:t xml:space="preserve">Inny sposób: </w:t>
      </w:r>
      <w:r w:rsidRPr="00990F07">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990F07">
        <w:rPr>
          <w:rFonts w:ascii="Times New Roman" w:eastAsia="Times New Roman" w:hAnsi="Times New Roman" w:cs="Times New Roman"/>
          <w:sz w:val="24"/>
          <w:szCs w:val="24"/>
          <w:lang w:eastAsia="pl-PL"/>
        </w:rPr>
        <w:br/>
        <w:t xml:space="preserve">Adres: </w:t>
      </w:r>
      <w:r w:rsidRPr="00990F07">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90F07">
        <w:rPr>
          <w:rFonts w:ascii="Times New Roman" w:eastAsia="Times New Roman" w:hAnsi="Times New Roman" w:cs="Times New Roman"/>
          <w:sz w:val="24"/>
          <w:szCs w:val="24"/>
          <w:lang w:eastAsia="pl-PL"/>
        </w:rPr>
        <w:t xml:space="preserve">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 xml:space="preserve">Nie </w:t>
      </w:r>
      <w:r w:rsidRPr="00990F0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90F07">
        <w:rPr>
          <w:rFonts w:ascii="Times New Roman" w:eastAsia="Times New Roman" w:hAnsi="Times New Roman" w:cs="Times New Roman"/>
          <w:sz w:val="24"/>
          <w:szCs w:val="24"/>
          <w:lang w:eastAsia="pl-PL"/>
        </w:rPr>
        <w:br/>
      </w:r>
    </w:p>
    <w:p w:rsidR="00990F07" w:rsidRPr="00990F07" w:rsidRDefault="00990F07" w:rsidP="00990F07">
      <w:pPr>
        <w:spacing w:after="0" w:line="450" w:lineRule="atLeast"/>
        <w:rPr>
          <w:rFonts w:ascii="Times New Roman" w:eastAsia="Times New Roman" w:hAnsi="Times New Roman" w:cs="Times New Roman"/>
          <w:b/>
          <w:bCs/>
          <w:sz w:val="27"/>
          <w:szCs w:val="27"/>
          <w:lang w:eastAsia="pl-PL"/>
        </w:rPr>
      </w:pPr>
      <w:r w:rsidRPr="00990F07">
        <w:rPr>
          <w:rFonts w:ascii="Times New Roman" w:eastAsia="Times New Roman" w:hAnsi="Times New Roman" w:cs="Times New Roman"/>
          <w:b/>
          <w:bCs/>
          <w:sz w:val="27"/>
          <w:szCs w:val="27"/>
          <w:u w:val="single"/>
          <w:lang w:eastAsia="pl-PL"/>
        </w:rPr>
        <w:t xml:space="preserve">SEKCJA II: PRZEDMIOT ZAMÓWIENIA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II.1) Nazwa nadana zamówieniu przez zamawiającego: </w:t>
      </w:r>
      <w:r w:rsidRPr="00990F07">
        <w:rPr>
          <w:rFonts w:ascii="Times New Roman" w:eastAsia="Times New Roman" w:hAnsi="Times New Roman" w:cs="Times New Roman"/>
          <w:sz w:val="24"/>
          <w:szCs w:val="24"/>
          <w:lang w:eastAsia="pl-PL"/>
        </w:rPr>
        <w:t xml:space="preserve">Remont sanitariatów w piwnicy budynku nr 9 przy magazynie broni na terenie Akademii Marynarki Wojennej w Gdyni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Numer referencyjny: </w:t>
      </w:r>
      <w:r w:rsidRPr="00990F07">
        <w:rPr>
          <w:rFonts w:ascii="Times New Roman" w:eastAsia="Times New Roman" w:hAnsi="Times New Roman" w:cs="Times New Roman"/>
          <w:sz w:val="24"/>
          <w:szCs w:val="24"/>
          <w:lang w:eastAsia="pl-PL"/>
        </w:rPr>
        <w:t xml:space="preserve">84/ZP/17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90F07" w:rsidRPr="00990F07" w:rsidRDefault="00990F07" w:rsidP="00990F07">
      <w:pPr>
        <w:spacing w:after="0" w:line="450" w:lineRule="atLeast"/>
        <w:jc w:val="both"/>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 xml:space="preserve">Nie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II.2) Rodzaj zamówienia: </w:t>
      </w:r>
      <w:r w:rsidRPr="00990F07">
        <w:rPr>
          <w:rFonts w:ascii="Times New Roman" w:eastAsia="Times New Roman" w:hAnsi="Times New Roman" w:cs="Times New Roman"/>
          <w:sz w:val="24"/>
          <w:szCs w:val="24"/>
          <w:lang w:eastAsia="pl-PL"/>
        </w:rPr>
        <w:t xml:space="preserve">Roboty budowlane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II.3) Informacja o możliwości składania ofert częściowych</w:t>
      </w:r>
      <w:r w:rsidRPr="00990F07">
        <w:rPr>
          <w:rFonts w:ascii="Times New Roman" w:eastAsia="Times New Roman" w:hAnsi="Times New Roman" w:cs="Times New Roman"/>
          <w:sz w:val="24"/>
          <w:szCs w:val="24"/>
          <w:lang w:eastAsia="pl-PL"/>
        </w:rPr>
        <w:t xml:space="preserve"> </w:t>
      </w:r>
      <w:r w:rsidRPr="00990F07">
        <w:rPr>
          <w:rFonts w:ascii="Times New Roman" w:eastAsia="Times New Roman" w:hAnsi="Times New Roman" w:cs="Times New Roman"/>
          <w:sz w:val="24"/>
          <w:szCs w:val="24"/>
          <w:lang w:eastAsia="pl-PL"/>
        </w:rPr>
        <w:br/>
        <w:t xml:space="preserve">Zamówienie podzielone jest na części: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 xml:space="preserve">Nie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Oferty lub wnioski o dopuszczenie do udziału w postępowaniu można składać w odniesieniu do:</w:t>
      </w:r>
      <w:r w:rsidRPr="00990F07">
        <w:rPr>
          <w:rFonts w:ascii="Times New Roman" w:eastAsia="Times New Roman" w:hAnsi="Times New Roman" w:cs="Times New Roman"/>
          <w:sz w:val="24"/>
          <w:szCs w:val="24"/>
          <w:lang w:eastAsia="pl-PL"/>
        </w:rPr>
        <w:t xml:space="preserve"> </w:t>
      </w:r>
      <w:r w:rsidRPr="00990F07">
        <w:rPr>
          <w:rFonts w:ascii="Times New Roman" w:eastAsia="Times New Roman" w:hAnsi="Times New Roman" w:cs="Times New Roman"/>
          <w:sz w:val="24"/>
          <w:szCs w:val="24"/>
          <w:lang w:eastAsia="pl-PL"/>
        </w:rPr>
        <w:br/>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90F07">
        <w:rPr>
          <w:rFonts w:ascii="Times New Roman" w:eastAsia="Times New Roman" w:hAnsi="Times New Roman" w:cs="Times New Roman"/>
          <w:sz w:val="24"/>
          <w:szCs w:val="24"/>
          <w:lang w:eastAsia="pl-PL"/>
        </w:rPr>
        <w:t xml:space="preserve">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90F07">
        <w:rPr>
          <w:rFonts w:ascii="Times New Roman" w:eastAsia="Times New Roman" w:hAnsi="Times New Roman" w:cs="Times New Roman"/>
          <w:sz w:val="24"/>
          <w:szCs w:val="24"/>
          <w:lang w:eastAsia="pl-PL"/>
        </w:rPr>
        <w:t xml:space="preserve">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II.4) Krótki opis przedmiotu zamówienia </w:t>
      </w:r>
      <w:r w:rsidRPr="00990F0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90F0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90F07">
        <w:rPr>
          <w:rFonts w:ascii="Times New Roman" w:eastAsia="Times New Roman" w:hAnsi="Times New Roman" w:cs="Times New Roman"/>
          <w:sz w:val="24"/>
          <w:szCs w:val="24"/>
          <w:lang w:eastAsia="pl-PL"/>
        </w:rPr>
        <w:t xml:space="preserve">Zakres prac remontowych obejmuje: zerwanie starych nawierzchni posadzek oraz płytek ściennych, demontaż istniejących kabin oraz armatury wraz z przynależną instalacją </w:t>
      </w:r>
      <w:proofErr w:type="spellStart"/>
      <w:r w:rsidRPr="00990F07">
        <w:rPr>
          <w:rFonts w:ascii="Times New Roman" w:eastAsia="Times New Roman" w:hAnsi="Times New Roman" w:cs="Times New Roman"/>
          <w:sz w:val="24"/>
          <w:szCs w:val="24"/>
          <w:lang w:eastAsia="pl-PL"/>
        </w:rPr>
        <w:t>wod</w:t>
      </w:r>
      <w:proofErr w:type="spellEnd"/>
      <w:r w:rsidRPr="00990F07">
        <w:rPr>
          <w:rFonts w:ascii="Times New Roman" w:eastAsia="Times New Roman" w:hAnsi="Times New Roman" w:cs="Times New Roman"/>
          <w:sz w:val="24"/>
          <w:szCs w:val="24"/>
          <w:lang w:eastAsia="pl-PL"/>
        </w:rPr>
        <w:t xml:space="preserve">-kan. wymianę stolarki drzwiowej, wymianę stolarki okiennej, wymianę grzejników z zaworami odcinającymi i głowicami termostatycznymi wraz z instalacją c.o., wykonanie nowej posadzki z odpowiednią warstwą izolacji termicznej i wodnej, wykonanie nowej instalacji </w:t>
      </w:r>
      <w:proofErr w:type="spellStart"/>
      <w:r w:rsidRPr="00990F07">
        <w:rPr>
          <w:rFonts w:ascii="Times New Roman" w:eastAsia="Times New Roman" w:hAnsi="Times New Roman" w:cs="Times New Roman"/>
          <w:sz w:val="24"/>
          <w:szCs w:val="24"/>
          <w:lang w:eastAsia="pl-PL"/>
        </w:rPr>
        <w:t>wod</w:t>
      </w:r>
      <w:proofErr w:type="spellEnd"/>
      <w:r w:rsidRPr="00990F07">
        <w:rPr>
          <w:rFonts w:ascii="Times New Roman" w:eastAsia="Times New Roman" w:hAnsi="Times New Roman" w:cs="Times New Roman"/>
          <w:sz w:val="24"/>
          <w:szCs w:val="24"/>
          <w:lang w:eastAsia="pl-PL"/>
        </w:rPr>
        <w:t xml:space="preserve">-kan., wykonanie nowych ścianek działowych, wykonanie remontu sufitu – szpachlowanie, malowanie, wykonanie okładzin ściennych z glazury oraz posadzki z gresu antypoślizgowego, montaż armatury sanitarnej, wykonanie instalacji elektrycznej: • oświetleniowej, • gniazd wtykowych, • podgrzewania wody – przepływowe podgrzewacze wody c.w.u.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II.5) Główny kod CPV: </w:t>
      </w:r>
      <w:r w:rsidRPr="00990F07">
        <w:rPr>
          <w:rFonts w:ascii="Times New Roman" w:eastAsia="Times New Roman" w:hAnsi="Times New Roman" w:cs="Times New Roman"/>
          <w:sz w:val="24"/>
          <w:szCs w:val="24"/>
          <w:lang w:eastAsia="pl-PL"/>
        </w:rPr>
        <w:t xml:space="preserve">45000000-7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Dodatkowe kody CPV:</w:t>
      </w:r>
      <w:r w:rsidRPr="00990F0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90F07" w:rsidRPr="00990F07" w:rsidTr="00990F07">
        <w:tc>
          <w:tcPr>
            <w:tcW w:w="0" w:type="auto"/>
            <w:tcBorders>
              <w:top w:val="single" w:sz="6" w:space="0" w:color="000000"/>
              <w:left w:val="single" w:sz="6" w:space="0" w:color="000000"/>
              <w:bottom w:val="single" w:sz="6" w:space="0" w:color="000000"/>
              <w:right w:val="single" w:sz="6" w:space="0" w:color="000000"/>
            </w:tcBorders>
            <w:vAlign w:val="center"/>
            <w:hideMark/>
          </w:tcPr>
          <w:p w:rsidR="00990F07" w:rsidRPr="00990F07" w:rsidRDefault="00990F07" w:rsidP="00990F07">
            <w:pPr>
              <w:spacing w:after="0" w:line="240" w:lineRule="auto"/>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Kod CPV</w:t>
            </w:r>
          </w:p>
        </w:tc>
      </w:tr>
      <w:tr w:rsidR="00990F07" w:rsidRPr="00990F07" w:rsidTr="00990F07">
        <w:tc>
          <w:tcPr>
            <w:tcW w:w="0" w:type="auto"/>
            <w:tcBorders>
              <w:top w:val="single" w:sz="6" w:space="0" w:color="000000"/>
              <w:left w:val="single" w:sz="6" w:space="0" w:color="000000"/>
              <w:bottom w:val="single" w:sz="6" w:space="0" w:color="000000"/>
              <w:right w:val="single" w:sz="6" w:space="0" w:color="000000"/>
            </w:tcBorders>
            <w:vAlign w:val="center"/>
            <w:hideMark/>
          </w:tcPr>
          <w:p w:rsidR="00990F07" w:rsidRPr="00990F07" w:rsidRDefault="00990F07" w:rsidP="00990F07">
            <w:pPr>
              <w:spacing w:after="0" w:line="240" w:lineRule="auto"/>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45111100-9</w:t>
            </w:r>
          </w:p>
        </w:tc>
      </w:tr>
      <w:tr w:rsidR="00990F07" w:rsidRPr="00990F07" w:rsidTr="00990F07">
        <w:tc>
          <w:tcPr>
            <w:tcW w:w="0" w:type="auto"/>
            <w:tcBorders>
              <w:top w:val="single" w:sz="6" w:space="0" w:color="000000"/>
              <w:left w:val="single" w:sz="6" w:space="0" w:color="000000"/>
              <w:bottom w:val="single" w:sz="6" w:space="0" w:color="000000"/>
              <w:right w:val="single" w:sz="6" w:space="0" w:color="000000"/>
            </w:tcBorders>
            <w:vAlign w:val="center"/>
            <w:hideMark/>
          </w:tcPr>
          <w:p w:rsidR="00990F07" w:rsidRPr="00990F07" w:rsidRDefault="00990F07" w:rsidP="00990F07">
            <w:pPr>
              <w:spacing w:after="0" w:line="240" w:lineRule="auto"/>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45421000-4</w:t>
            </w:r>
          </w:p>
        </w:tc>
      </w:tr>
      <w:tr w:rsidR="00990F07" w:rsidRPr="00990F07" w:rsidTr="00990F07">
        <w:tc>
          <w:tcPr>
            <w:tcW w:w="0" w:type="auto"/>
            <w:tcBorders>
              <w:top w:val="single" w:sz="6" w:space="0" w:color="000000"/>
              <w:left w:val="single" w:sz="6" w:space="0" w:color="000000"/>
              <w:bottom w:val="single" w:sz="6" w:space="0" w:color="000000"/>
              <w:right w:val="single" w:sz="6" w:space="0" w:color="000000"/>
            </w:tcBorders>
            <w:vAlign w:val="center"/>
            <w:hideMark/>
          </w:tcPr>
          <w:p w:rsidR="00990F07" w:rsidRPr="00990F07" w:rsidRDefault="00990F07" w:rsidP="00990F07">
            <w:pPr>
              <w:spacing w:after="0" w:line="240" w:lineRule="auto"/>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45450000-6</w:t>
            </w:r>
          </w:p>
        </w:tc>
      </w:tr>
      <w:tr w:rsidR="00990F07" w:rsidRPr="00990F07" w:rsidTr="00990F07">
        <w:tc>
          <w:tcPr>
            <w:tcW w:w="0" w:type="auto"/>
            <w:tcBorders>
              <w:top w:val="single" w:sz="6" w:space="0" w:color="000000"/>
              <w:left w:val="single" w:sz="6" w:space="0" w:color="000000"/>
              <w:bottom w:val="single" w:sz="6" w:space="0" w:color="000000"/>
              <w:right w:val="single" w:sz="6" w:space="0" w:color="000000"/>
            </w:tcBorders>
            <w:vAlign w:val="center"/>
            <w:hideMark/>
          </w:tcPr>
          <w:p w:rsidR="00990F07" w:rsidRPr="00990F07" w:rsidRDefault="00990F07" w:rsidP="00990F07">
            <w:pPr>
              <w:spacing w:after="0" w:line="240" w:lineRule="auto"/>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45430000-0</w:t>
            </w:r>
          </w:p>
        </w:tc>
      </w:tr>
      <w:tr w:rsidR="00990F07" w:rsidRPr="00990F07" w:rsidTr="00990F07">
        <w:tc>
          <w:tcPr>
            <w:tcW w:w="0" w:type="auto"/>
            <w:tcBorders>
              <w:top w:val="single" w:sz="6" w:space="0" w:color="000000"/>
              <w:left w:val="single" w:sz="6" w:space="0" w:color="000000"/>
              <w:bottom w:val="single" w:sz="6" w:space="0" w:color="000000"/>
              <w:right w:val="single" w:sz="6" w:space="0" w:color="000000"/>
            </w:tcBorders>
            <w:vAlign w:val="center"/>
            <w:hideMark/>
          </w:tcPr>
          <w:p w:rsidR="00990F07" w:rsidRPr="00990F07" w:rsidRDefault="00990F07" w:rsidP="00990F07">
            <w:pPr>
              <w:spacing w:after="0" w:line="240" w:lineRule="auto"/>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45442000-7</w:t>
            </w:r>
          </w:p>
        </w:tc>
      </w:tr>
      <w:tr w:rsidR="00990F07" w:rsidRPr="00990F07" w:rsidTr="00990F07">
        <w:tc>
          <w:tcPr>
            <w:tcW w:w="0" w:type="auto"/>
            <w:tcBorders>
              <w:top w:val="single" w:sz="6" w:space="0" w:color="000000"/>
              <w:left w:val="single" w:sz="6" w:space="0" w:color="000000"/>
              <w:bottom w:val="single" w:sz="6" w:space="0" w:color="000000"/>
              <w:right w:val="single" w:sz="6" w:space="0" w:color="000000"/>
            </w:tcBorders>
            <w:vAlign w:val="center"/>
            <w:hideMark/>
          </w:tcPr>
          <w:p w:rsidR="00990F07" w:rsidRPr="00990F07" w:rsidRDefault="00990F07" w:rsidP="00990F07">
            <w:pPr>
              <w:spacing w:after="0" w:line="240" w:lineRule="auto"/>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45332300-6</w:t>
            </w:r>
          </w:p>
        </w:tc>
      </w:tr>
      <w:tr w:rsidR="00990F07" w:rsidRPr="00990F07" w:rsidTr="00990F07">
        <w:tc>
          <w:tcPr>
            <w:tcW w:w="0" w:type="auto"/>
            <w:tcBorders>
              <w:top w:val="single" w:sz="6" w:space="0" w:color="000000"/>
              <w:left w:val="single" w:sz="6" w:space="0" w:color="000000"/>
              <w:bottom w:val="single" w:sz="6" w:space="0" w:color="000000"/>
              <w:right w:val="single" w:sz="6" w:space="0" w:color="000000"/>
            </w:tcBorders>
            <w:vAlign w:val="center"/>
            <w:hideMark/>
          </w:tcPr>
          <w:p w:rsidR="00990F07" w:rsidRPr="00990F07" w:rsidRDefault="00990F07" w:rsidP="00990F07">
            <w:pPr>
              <w:spacing w:after="0" w:line="240" w:lineRule="auto"/>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45332200-5</w:t>
            </w:r>
          </w:p>
        </w:tc>
      </w:tr>
    </w:tbl>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II.6) Całkowita wartość zamówienia </w:t>
      </w:r>
      <w:r w:rsidRPr="00990F07">
        <w:rPr>
          <w:rFonts w:ascii="Times New Roman" w:eastAsia="Times New Roman" w:hAnsi="Times New Roman" w:cs="Times New Roman"/>
          <w:i/>
          <w:iCs/>
          <w:sz w:val="24"/>
          <w:szCs w:val="24"/>
          <w:lang w:eastAsia="pl-PL"/>
        </w:rPr>
        <w:t>(jeżeli zamawiający podaje informacje o wartości zamówienia)</w:t>
      </w:r>
      <w:r w:rsidRPr="00990F07">
        <w:rPr>
          <w:rFonts w:ascii="Times New Roman" w:eastAsia="Times New Roman" w:hAnsi="Times New Roman" w:cs="Times New Roman"/>
          <w:sz w:val="24"/>
          <w:szCs w:val="24"/>
          <w:lang w:eastAsia="pl-PL"/>
        </w:rPr>
        <w:t xml:space="preserve">: </w:t>
      </w:r>
      <w:r w:rsidRPr="00990F07">
        <w:rPr>
          <w:rFonts w:ascii="Times New Roman" w:eastAsia="Times New Roman" w:hAnsi="Times New Roman" w:cs="Times New Roman"/>
          <w:sz w:val="24"/>
          <w:szCs w:val="24"/>
          <w:lang w:eastAsia="pl-PL"/>
        </w:rPr>
        <w:br/>
        <w:t xml:space="preserve">Wartość bez VAT: </w:t>
      </w:r>
      <w:r w:rsidRPr="00990F07">
        <w:rPr>
          <w:rFonts w:ascii="Times New Roman" w:eastAsia="Times New Roman" w:hAnsi="Times New Roman" w:cs="Times New Roman"/>
          <w:sz w:val="24"/>
          <w:szCs w:val="24"/>
          <w:lang w:eastAsia="pl-PL"/>
        </w:rPr>
        <w:br/>
        <w:t xml:space="preserve">Waluta: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90F07">
        <w:rPr>
          <w:rFonts w:ascii="Times New Roman" w:eastAsia="Times New Roman" w:hAnsi="Times New Roman" w:cs="Times New Roman"/>
          <w:sz w:val="24"/>
          <w:szCs w:val="24"/>
          <w:lang w:eastAsia="pl-PL"/>
        </w:rPr>
        <w:t xml:space="preserve">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90F07">
        <w:rPr>
          <w:rFonts w:ascii="Times New Roman" w:eastAsia="Times New Roman" w:hAnsi="Times New Roman" w:cs="Times New Roman"/>
          <w:sz w:val="24"/>
          <w:szCs w:val="24"/>
          <w:lang w:eastAsia="pl-PL"/>
        </w:rPr>
        <w:t xml:space="preserve">Nie </w:t>
      </w:r>
      <w:r w:rsidRPr="00990F0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90F07">
        <w:rPr>
          <w:rFonts w:ascii="Times New Roman" w:eastAsia="Times New Roman" w:hAnsi="Times New Roman" w:cs="Times New Roman"/>
          <w:sz w:val="24"/>
          <w:szCs w:val="24"/>
          <w:lang w:eastAsia="pl-PL"/>
        </w:rPr>
        <w:t xml:space="preserve"> </w:t>
      </w:r>
      <w:r w:rsidRPr="00990F07">
        <w:rPr>
          <w:rFonts w:ascii="Times New Roman" w:eastAsia="Times New Roman" w:hAnsi="Times New Roman" w:cs="Times New Roman"/>
          <w:sz w:val="24"/>
          <w:szCs w:val="24"/>
          <w:lang w:eastAsia="pl-PL"/>
        </w:rPr>
        <w:br/>
        <w:t>miesiącach:   </w:t>
      </w:r>
      <w:r w:rsidRPr="00990F07">
        <w:rPr>
          <w:rFonts w:ascii="Times New Roman" w:eastAsia="Times New Roman" w:hAnsi="Times New Roman" w:cs="Times New Roman"/>
          <w:i/>
          <w:iCs/>
          <w:sz w:val="24"/>
          <w:szCs w:val="24"/>
          <w:lang w:eastAsia="pl-PL"/>
        </w:rPr>
        <w:t xml:space="preserve"> lub </w:t>
      </w:r>
      <w:r w:rsidRPr="00990F07">
        <w:rPr>
          <w:rFonts w:ascii="Times New Roman" w:eastAsia="Times New Roman" w:hAnsi="Times New Roman" w:cs="Times New Roman"/>
          <w:b/>
          <w:bCs/>
          <w:sz w:val="24"/>
          <w:szCs w:val="24"/>
          <w:lang w:eastAsia="pl-PL"/>
        </w:rPr>
        <w:t>dniach:</w:t>
      </w:r>
      <w:r w:rsidRPr="00990F07">
        <w:rPr>
          <w:rFonts w:ascii="Times New Roman" w:eastAsia="Times New Roman" w:hAnsi="Times New Roman" w:cs="Times New Roman"/>
          <w:sz w:val="24"/>
          <w:szCs w:val="24"/>
          <w:lang w:eastAsia="pl-PL"/>
        </w:rPr>
        <w:t xml:space="preserve"> 60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i/>
          <w:iCs/>
          <w:sz w:val="24"/>
          <w:szCs w:val="24"/>
          <w:lang w:eastAsia="pl-PL"/>
        </w:rPr>
        <w:t>lub</w:t>
      </w:r>
      <w:r w:rsidRPr="00990F07">
        <w:rPr>
          <w:rFonts w:ascii="Times New Roman" w:eastAsia="Times New Roman" w:hAnsi="Times New Roman" w:cs="Times New Roman"/>
          <w:sz w:val="24"/>
          <w:szCs w:val="24"/>
          <w:lang w:eastAsia="pl-PL"/>
        </w:rPr>
        <w:t xml:space="preserve">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data rozpoczęcia: </w:t>
      </w:r>
      <w:r w:rsidRPr="00990F07">
        <w:rPr>
          <w:rFonts w:ascii="Times New Roman" w:eastAsia="Times New Roman" w:hAnsi="Times New Roman" w:cs="Times New Roman"/>
          <w:sz w:val="24"/>
          <w:szCs w:val="24"/>
          <w:lang w:eastAsia="pl-PL"/>
        </w:rPr>
        <w:t> </w:t>
      </w:r>
      <w:r w:rsidRPr="00990F07">
        <w:rPr>
          <w:rFonts w:ascii="Times New Roman" w:eastAsia="Times New Roman" w:hAnsi="Times New Roman" w:cs="Times New Roman"/>
          <w:i/>
          <w:iCs/>
          <w:sz w:val="24"/>
          <w:szCs w:val="24"/>
          <w:lang w:eastAsia="pl-PL"/>
        </w:rPr>
        <w:t xml:space="preserve"> lub </w:t>
      </w:r>
      <w:r w:rsidRPr="00990F07">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90F07" w:rsidRPr="00990F07" w:rsidTr="00990F07">
        <w:tc>
          <w:tcPr>
            <w:tcW w:w="0" w:type="auto"/>
            <w:tcBorders>
              <w:top w:val="single" w:sz="6" w:space="0" w:color="000000"/>
              <w:left w:val="single" w:sz="6" w:space="0" w:color="000000"/>
              <w:bottom w:val="single" w:sz="6" w:space="0" w:color="000000"/>
              <w:right w:val="single" w:sz="6" w:space="0" w:color="000000"/>
            </w:tcBorders>
            <w:vAlign w:val="center"/>
            <w:hideMark/>
          </w:tcPr>
          <w:p w:rsidR="00990F07" w:rsidRPr="00990F07" w:rsidRDefault="00990F07" w:rsidP="00990F07">
            <w:pPr>
              <w:spacing w:after="0" w:line="240" w:lineRule="auto"/>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F07" w:rsidRPr="00990F07" w:rsidRDefault="00990F07" w:rsidP="00990F07">
            <w:pPr>
              <w:spacing w:after="0" w:line="240" w:lineRule="auto"/>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F07" w:rsidRPr="00990F07" w:rsidRDefault="00990F07" w:rsidP="00990F07">
            <w:pPr>
              <w:spacing w:after="0" w:line="240" w:lineRule="auto"/>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F07" w:rsidRPr="00990F07" w:rsidRDefault="00990F07" w:rsidP="00990F07">
            <w:pPr>
              <w:spacing w:after="0" w:line="240" w:lineRule="auto"/>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Data zakończenia</w:t>
            </w:r>
          </w:p>
        </w:tc>
      </w:tr>
      <w:tr w:rsidR="00990F07" w:rsidRPr="00990F07" w:rsidTr="00990F07">
        <w:tc>
          <w:tcPr>
            <w:tcW w:w="0" w:type="auto"/>
            <w:tcBorders>
              <w:top w:val="single" w:sz="6" w:space="0" w:color="000000"/>
              <w:left w:val="single" w:sz="6" w:space="0" w:color="000000"/>
              <w:bottom w:val="single" w:sz="6" w:space="0" w:color="000000"/>
              <w:right w:val="single" w:sz="6" w:space="0" w:color="000000"/>
            </w:tcBorders>
            <w:vAlign w:val="center"/>
            <w:hideMark/>
          </w:tcPr>
          <w:p w:rsidR="00990F07" w:rsidRPr="00990F07" w:rsidRDefault="00990F07" w:rsidP="00990F0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F07" w:rsidRPr="00990F07" w:rsidRDefault="00990F07" w:rsidP="00990F07">
            <w:pPr>
              <w:spacing w:after="0" w:line="240" w:lineRule="auto"/>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F07" w:rsidRPr="00990F07" w:rsidRDefault="00990F07" w:rsidP="00990F0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F07" w:rsidRPr="00990F07" w:rsidRDefault="00990F07" w:rsidP="00990F07">
            <w:pPr>
              <w:spacing w:after="0" w:line="240" w:lineRule="auto"/>
              <w:rPr>
                <w:rFonts w:ascii="Times New Roman" w:eastAsia="Times New Roman" w:hAnsi="Times New Roman" w:cs="Times New Roman"/>
                <w:sz w:val="20"/>
                <w:szCs w:val="20"/>
                <w:lang w:eastAsia="pl-PL"/>
              </w:rPr>
            </w:pPr>
          </w:p>
        </w:tc>
      </w:tr>
    </w:tbl>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II.9) Informacje dodatkowe: </w:t>
      </w:r>
    </w:p>
    <w:p w:rsidR="00990F07" w:rsidRPr="00990F07" w:rsidRDefault="00990F07" w:rsidP="00990F07">
      <w:pPr>
        <w:spacing w:after="0" w:line="450" w:lineRule="atLeast"/>
        <w:rPr>
          <w:rFonts w:ascii="Times New Roman" w:eastAsia="Times New Roman" w:hAnsi="Times New Roman" w:cs="Times New Roman"/>
          <w:b/>
          <w:bCs/>
          <w:sz w:val="27"/>
          <w:szCs w:val="27"/>
          <w:lang w:eastAsia="pl-PL"/>
        </w:rPr>
      </w:pPr>
      <w:r w:rsidRPr="00990F07">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b/>
          <w:bCs/>
          <w:sz w:val="24"/>
          <w:szCs w:val="24"/>
          <w:lang w:eastAsia="pl-PL"/>
        </w:rPr>
        <w:t xml:space="preserve">III.1) WARUNKI UDZIAŁU W POSTĘPOWANIU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90F07">
        <w:rPr>
          <w:rFonts w:ascii="Times New Roman" w:eastAsia="Times New Roman" w:hAnsi="Times New Roman" w:cs="Times New Roman"/>
          <w:sz w:val="24"/>
          <w:szCs w:val="24"/>
          <w:lang w:eastAsia="pl-PL"/>
        </w:rPr>
        <w:t xml:space="preserve"> </w:t>
      </w:r>
      <w:r w:rsidRPr="00990F07">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990F07">
        <w:rPr>
          <w:rFonts w:ascii="Times New Roman" w:eastAsia="Times New Roman" w:hAnsi="Times New Roman" w:cs="Times New Roman"/>
          <w:sz w:val="24"/>
          <w:szCs w:val="24"/>
          <w:lang w:eastAsia="pl-PL"/>
        </w:rPr>
        <w:br/>
        <w:t xml:space="preserve">Informacje dodatkowe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III.1.2) Sytuacja finansowa lub ekonomiczna </w:t>
      </w:r>
      <w:r w:rsidRPr="00990F07">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990F07">
        <w:rPr>
          <w:rFonts w:ascii="Times New Roman" w:eastAsia="Times New Roman" w:hAnsi="Times New Roman" w:cs="Times New Roman"/>
          <w:sz w:val="24"/>
          <w:szCs w:val="24"/>
          <w:lang w:eastAsia="pl-PL"/>
        </w:rPr>
        <w:br/>
        <w:t xml:space="preserve">Informacje dodatkowe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III.1.3) Zdolność techniczna lub zawodowa </w:t>
      </w:r>
      <w:r w:rsidRPr="00990F07">
        <w:rPr>
          <w:rFonts w:ascii="Times New Roman" w:eastAsia="Times New Roman" w:hAnsi="Times New Roman" w:cs="Times New Roman"/>
          <w:sz w:val="24"/>
          <w:szCs w:val="24"/>
          <w:lang w:eastAsia="pl-PL"/>
        </w:rPr>
        <w:br/>
        <w:t xml:space="preserve">Określenie warunków: Zamawiający wymaga, aby wykonawca dysponował osobami w nw. branżach: a.1 (jedną) osobę, która będzie pełnić funkcję kierownika budowy o uprawnieniach budowlanych bez ograniczeń w specjalności konstrukcyjno-budowlanej lub odpowiadające im ważne uprawnienia budowlane, które zostały wydane na podstawie wcześniej obowiązujących przepisów. Wskazana osoba musi posiadać aktualne zaświadczenie o przynależności do IIB ważne w okresie trwania przedmiotu zamówienia. b.1 osobę o uprawnieniach budowlanych w specjalności instalacyjnej w zakresie instalacji sanitarnych. Wskazana osoba musi posiadać aktualne zaświadczenie o przynależności do IIB ważne w okresie trwania przedmiotu zamówienia. c.1 osobę w zakresie wykonawstwa branży elektrycznej poświadczone świadectwem kwalifikacji uprawniające do zajmowania się eksploatacją urządzeń i instalacji elektrycznych „E”, Wskazane osoby muszą posiadać aktualne zaświadczenie z Izby Inżynierów Budownictwa (IIB) o przynależności do IIB ważne w okresie trwania przedmiotu zamówienia. Wykonawca ma obowiązek wskazać i wyznaczyć kierownika budowy. </w:t>
      </w:r>
      <w:r w:rsidRPr="00990F0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90F07">
        <w:rPr>
          <w:rFonts w:ascii="Times New Roman" w:eastAsia="Times New Roman" w:hAnsi="Times New Roman" w:cs="Times New Roman"/>
          <w:sz w:val="24"/>
          <w:szCs w:val="24"/>
          <w:lang w:eastAsia="pl-PL"/>
        </w:rPr>
        <w:br/>
        <w:t xml:space="preserve">Informacje dodatkowe: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b/>
          <w:bCs/>
          <w:sz w:val="24"/>
          <w:szCs w:val="24"/>
          <w:lang w:eastAsia="pl-PL"/>
        </w:rPr>
        <w:t xml:space="preserve">III.2) PODSTAWY WYKLUCZENIA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b/>
          <w:bCs/>
          <w:sz w:val="24"/>
          <w:szCs w:val="24"/>
          <w:lang w:eastAsia="pl-PL"/>
        </w:rPr>
        <w:t>III.2.1) Podstawy wykluczenia określone w art. 24 ust. 1 ustawy Pzp</w:t>
      </w:r>
      <w:r w:rsidRPr="00990F07">
        <w:rPr>
          <w:rFonts w:ascii="Times New Roman" w:eastAsia="Times New Roman" w:hAnsi="Times New Roman" w:cs="Times New Roman"/>
          <w:sz w:val="24"/>
          <w:szCs w:val="24"/>
          <w:lang w:eastAsia="pl-PL"/>
        </w:rPr>
        <w:t xml:space="preserve">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III.2.2) Zamawiający przewiduje wykluczenie wykonawcy na podstawie art. 24 ust. 5 ustawy Pzp</w:t>
      </w:r>
      <w:r w:rsidRPr="00990F0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990F07">
        <w:rPr>
          <w:rFonts w:ascii="Times New Roman" w:eastAsia="Times New Roman" w:hAnsi="Times New Roman" w:cs="Times New Roman"/>
          <w:sz w:val="24"/>
          <w:szCs w:val="24"/>
          <w:lang w:eastAsia="pl-PL"/>
        </w:rPr>
        <w:br/>
        <w:t xml:space="preserve">Tak (podstawa wykluczenia określona w art. 24 ust. 5 pkt 2 ustawy Pzp) </w:t>
      </w:r>
      <w:r w:rsidRPr="00990F07">
        <w:rPr>
          <w:rFonts w:ascii="Times New Roman" w:eastAsia="Times New Roman" w:hAnsi="Times New Roman" w:cs="Times New Roman"/>
          <w:sz w:val="24"/>
          <w:szCs w:val="24"/>
          <w:lang w:eastAsia="pl-PL"/>
        </w:rPr>
        <w:br/>
        <w:t xml:space="preserve">Tak (podstawa wykluczenia określona w art. 24 ust. 5 pkt 3 ustawy Pzp) </w:t>
      </w:r>
      <w:r w:rsidRPr="00990F07">
        <w:rPr>
          <w:rFonts w:ascii="Times New Roman" w:eastAsia="Times New Roman" w:hAnsi="Times New Roman" w:cs="Times New Roman"/>
          <w:sz w:val="24"/>
          <w:szCs w:val="24"/>
          <w:lang w:eastAsia="pl-PL"/>
        </w:rPr>
        <w:br/>
        <w:t xml:space="preserve">Tak (podstawa wykluczenia określona w art. 24 ust. 5 pkt 4 ustawy Pzp)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90F07">
        <w:rPr>
          <w:rFonts w:ascii="Times New Roman" w:eastAsia="Times New Roman" w:hAnsi="Times New Roman" w:cs="Times New Roman"/>
          <w:sz w:val="24"/>
          <w:szCs w:val="24"/>
          <w:lang w:eastAsia="pl-PL"/>
        </w:rPr>
        <w:br/>
        <w:t xml:space="preserve">Tak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Oświadczenie o spełnianiu kryteriów selekcji </w:t>
      </w:r>
      <w:r w:rsidRPr="00990F07">
        <w:rPr>
          <w:rFonts w:ascii="Times New Roman" w:eastAsia="Times New Roman" w:hAnsi="Times New Roman" w:cs="Times New Roman"/>
          <w:sz w:val="24"/>
          <w:szCs w:val="24"/>
          <w:lang w:eastAsia="pl-PL"/>
        </w:rPr>
        <w:br/>
        <w:t xml:space="preserve">Nie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b/>
          <w:bCs/>
          <w:sz w:val="24"/>
          <w:szCs w:val="24"/>
          <w:lang w:eastAsia="pl-PL"/>
        </w:rPr>
        <w:t>III.5.1) W ZAKRESIE SPEŁNIANIA WARUNKÓW UDZIAŁU W POSTĘPOWANIU:</w:t>
      </w:r>
      <w:r w:rsidRPr="00990F07">
        <w:rPr>
          <w:rFonts w:ascii="Times New Roman" w:eastAsia="Times New Roman" w:hAnsi="Times New Roman" w:cs="Times New Roman"/>
          <w:sz w:val="24"/>
          <w:szCs w:val="24"/>
          <w:lang w:eastAsia="pl-PL"/>
        </w:rPr>
        <w:t xml:space="preserve"> </w:t>
      </w:r>
      <w:r w:rsidRPr="00990F07">
        <w:rPr>
          <w:rFonts w:ascii="Times New Roman" w:eastAsia="Times New Roman" w:hAnsi="Times New Roman" w:cs="Times New Roman"/>
          <w:sz w:val="24"/>
          <w:szCs w:val="24"/>
          <w:lang w:eastAsia="pl-PL"/>
        </w:rPr>
        <w:br/>
        <w:t xml:space="preserve">Wykaz robót budowlanych (załącznik nr 7)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Za spełnienie tego warunku Zamawiający uzna minimum dwa zamówienia polegające na wszelkich pracach remontowych, budowlanych wykonanych w obiekcie objętym nadzorem Konserwatora Zabytków o wartości nie mniejszej niż 70.000,00 złotych brutto każde. Wykaz osób (załącznik nr 8) skierowanych przez wykonawcę do realizacji zamówienia, 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wymaga, aby wykonawca dysponował osobami w nw. branżach: a.1 (jedną) osobę, która będzie pełnić funkcję kierownika budowy o uprawnieniach budowlanych bez ograniczeń w specjalności konstrukcyjno-budowlanej lub odpowiadające im ważne uprawnienia budowlane, które zostały wydane na podstawie wcześniej obowiązujących przepisów. Wskazana osoba musi posiadać aktualne zaświadczenie o przynależności do IIB ważne w okresie trwania przedmiotu zamówienia. b.1 osobę o uprawnieniach budowlanych w specjalności instalacyjnej w zakresie instalacji sanitarnych. Wskazana osoba musi posiadać aktualne zaświadczenie o przynależności do IIB ważne w okresie trwania przedmiotu zamówienia. c.1 osobę w zakresie wykonawstwa branży elektrycznej poświadczone świadectwem kwalifikacji uprawniające do zajmowania się eksploatacją urządzeń i instalacji elektrycznych „E”, Wskazane osoby muszą posiadać aktualne zaświadczenie z Izby Inżynierów Budownictwa (IIB) o przynależności do IIB ważne w okresie trwania przedmiotu zamówienia. Wykonawca ma obowiązek wskazać i wyznaczyć kierownika budowy. Polisa OC na sumę ubezpieczenia nie mniejszą niż 400.000,00 zł. (słownie: czterysta tysięcy złotych).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III.5.2) W ZAKRESIE KRYTERIÓW SELEKCJI:</w:t>
      </w:r>
      <w:r w:rsidRPr="00990F07">
        <w:rPr>
          <w:rFonts w:ascii="Times New Roman" w:eastAsia="Times New Roman" w:hAnsi="Times New Roman" w:cs="Times New Roman"/>
          <w:sz w:val="24"/>
          <w:szCs w:val="24"/>
          <w:lang w:eastAsia="pl-PL"/>
        </w:rPr>
        <w:t xml:space="preserve"> </w:t>
      </w:r>
      <w:r w:rsidRPr="00990F07">
        <w:rPr>
          <w:rFonts w:ascii="Times New Roman" w:eastAsia="Times New Roman" w:hAnsi="Times New Roman" w:cs="Times New Roman"/>
          <w:sz w:val="24"/>
          <w:szCs w:val="24"/>
          <w:lang w:eastAsia="pl-PL"/>
        </w:rPr>
        <w:br/>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b/>
          <w:bCs/>
          <w:sz w:val="24"/>
          <w:szCs w:val="24"/>
          <w:lang w:eastAsia="pl-PL"/>
        </w:rPr>
        <w:t xml:space="preserve">III.7) INNE DOKUMENTY NIE WYMIENIONE W pkt III.3) - III.6)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zgodnie ze wzorem stanowiącym załącznik nr 4 do SIWZ - dołączyć do oferty. </w:t>
      </w:r>
    </w:p>
    <w:p w:rsidR="00990F07" w:rsidRPr="00990F07" w:rsidRDefault="00990F07" w:rsidP="00990F07">
      <w:pPr>
        <w:spacing w:after="0" w:line="450" w:lineRule="atLeast"/>
        <w:rPr>
          <w:rFonts w:ascii="Times New Roman" w:eastAsia="Times New Roman" w:hAnsi="Times New Roman" w:cs="Times New Roman"/>
          <w:b/>
          <w:bCs/>
          <w:sz w:val="27"/>
          <w:szCs w:val="27"/>
          <w:lang w:eastAsia="pl-PL"/>
        </w:rPr>
      </w:pPr>
      <w:r w:rsidRPr="00990F07">
        <w:rPr>
          <w:rFonts w:ascii="Times New Roman" w:eastAsia="Times New Roman" w:hAnsi="Times New Roman" w:cs="Times New Roman"/>
          <w:b/>
          <w:bCs/>
          <w:sz w:val="27"/>
          <w:szCs w:val="27"/>
          <w:u w:val="single"/>
          <w:lang w:eastAsia="pl-PL"/>
        </w:rPr>
        <w:t xml:space="preserve">SEKCJA IV: PROCEDURA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b/>
          <w:bCs/>
          <w:sz w:val="24"/>
          <w:szCs w:val="24"/>
          <w:lang w:eastAsia="pl-PL"/>
        </w:rPr>
        <w:t xml:space="preserve">IV.1) OPIS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IV.1.1) Tryb udzielenia zamówienia: </w:t>
      </w:r>
      <w:r w:rsidRPr="00990F07">
        <w:rPr>
          <w:rFonts w:ascii="Times New Roman" w:eastAsia="Times New Roman" w:hAnsi="Times New Roman" w:cs="Times New Roman"/>
          <w:sz w:val="24"/>
          <w:szCs w:val="24"/>
          <w:lang w:eastAsia="pl-PL"/>
        </w:rPr>
        <w:t xml:space="preserve">Przetarg nieograniczony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IV.1.2) Zamawiający żąda wniesienia wadium:</w:t>
      </w:r>
      <w:r w:rsidRPr="00990F07">
        <w:rPr>
          <w:rFonts w:ascii="Times New Roman" w:eastAsia="Times New Roman" w:hAnsi="Times New Roman" w:cs="Times New Roman"/>
          <w:sz w:val="24"/>
          <w:szCs w:val="24"/>
          <w:lang w:eastAsia="pl-PL"/>
        </w:rPr>
        <w:t xml:space="preserve">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 xml:space="preserve">Tak </w:t>
      </w:r>
      <w:r w:rsidRPr="00990F07">
        <w:rPr>
          <w:rFonts w:ascii="Times New Roman" w:eastAsia="Times New Roman" w:hAnsi="Times New Roman" w:cs="Times New Roman"/>
          <w:sz w:val="24"/>
          <w:szCs w:val="24"/>
          <w:lang w:eastAsia="pl-PL"/>
        </w:rPr>
        <w:br/>
        <w:t xml:space="preserve">Informacja na temat wadium </w:t>
      </w:r>
      <w:r w:rsidRPr="00990F07">
        <w:rPr>
          <w:rFonts w:ascii="Times New Roman" w:eastAsia="Times New Roman" w:hAnsi="Times New Roman" w:cs="Times New Roman"/>
          <w:sz w:val="24"/>
          <w:szCs w:val="24"/>
          <w:lang w:eastAsia="pl-PL"/>
        </w:rPr>
        <w:br/>
        <w:t xml:space="preserve">Zamawiający przewiduje konieczność złożenia wadium (dowód wniesienia wadium należy dołączyć do oferty) w wysokości 2 000,000 PLN (słownie: dwa tysiące złotych 00/100). Wadium należy wnieść w jednej z form określonych w art. 45 ust. 6 ustawy Pzp. Numer konta: PEKAO Bank Pekao S.A. 19 1240 2933 1111 0010 2946 0480.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IV.1.3) Przewiduje się udzielenie zaliczek na poczet wykonania zamówienia:</w:t>
      </w:r>
      <w:r w:rsidRPr="00990F07">
        <w:rPr>
          <w:rFonts w:ascii="Times New Roman" w:eastAsia="Times New Roman" w:hAnsi="Times New Roman" w:cs="Times New Roman"/>
          <w:sz w:val="24"/>
          <w:szCs w:val="24"/>
          <w:lang w:eastAsia="pl-PL"/>
        </w:rPr>
        <w:t xml:space="preserve">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 xml:space="preserve">Nie </w:t>
      </w:r>
      <w:r w:rsidRPr="00990F07">
        <w:rPr>
          <w:rFonts w:ascii="Times New Roman" w:eastAsia="Times New Roman" w:hAnsi="Times New Roman" w:cs="Times New Roman"/>
          <w:sz w:val="24"/>
          <w:szCs w:val="24"/>
          <w:lang w:eastAsia="pl-PL"/>
        </w:rPr>
        <w:br/>
        <w:t xml:space="preserve">Należy podać informacje na temat udzielania zaliczek: </w:t>
      </w:r>
      <w:r w:rsidRPr="00990F07">
        <w:rPr>
          <w:rFonts w:ascii="Times New Roman" w:eastAsia="Times New Roman" w:hAnsi="Times New Roman" w:cs="Times New Roman"/>
          <w:sz w:val="24"/>
          <w:szCs w:val="24"/>
          <w:lang w:eastAsia="pl-PL"/>
        </w:rPr>
        <w:br/>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 xml:space="preserve">Nie </w:t>
      </w:r>
      <w:r w:rsidRPr="00990F0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90F07">
        <w:rPr>
          <w:rFonts w:ascii="Times New Roman" w:eastAsia="Times New Roman" w:hAnsi="Times New Roman" w:cs="Times New Roman"/>
          <w:sz w:val="24"/>
          <w:szCs w:val="24"/>
          <w:lang w:eastAsia="pl-PL"/>
        </w:rPr>
        <w:br/>
        <w:t xml:space="preserve">Nie </w:t>
      </w:r>
      <w:r w:rsidRPr="00990F07">
        <w:rPr>
          <w:rFonts w:ascii="Times New Roman" w:eastAsia="Times New Roman" w:hAnsi="Times New Roman" w:cs="Times New Roman"/>
          <w:sz w:val="24"/>
          <w:szCs w:val="24"/>
          <w:lang w:eastAsia="pl-PL"/>
        </w:rPr>
        <w:br/>
        <w:t xml:space="preserve">Informacje dodatkowe: </w:t>
      </w:r>
      <w:r w:rsidRPr="00990F07">
        <w:rPr>
          <w:rFonts w:ascii="Times New Roman" w:eastAsia="Times New Roman" w:hAnsi="Times New Roman" w:cs="Times New Roman"/>
          <w:sz w:val="24"/>
          <w:szCs w:val="24"/>
          <w:lang w:eastAsia="pl-PL"/>
        </w:rPr>
        <w:br/>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IV.1.5.) Wymaga się złożenia oferty wariantowej: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br/>
        <w:t xml:space="preserve">Dopuszcza się złożenie oferty wariantowej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90F07">
        <w:rPr>
          <w:rFonts w:ascii="Times New Roman" w:eastAsia="Times New Roman" w:hAnsi="Times New Roman" w:cs="Times New Roman"/>
          <w:sz w:val="24"/>
          <w:szCs w:val="24"/>
          <w:lang w:eastAsia="pl-PL"/>
        </w:rPr>
        <w:br/>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 xml:space="preserve">Liczba wykonawców   </w:t>
      </w:r>
      <w:r w:rsidRPr="00990F07">
        <w:rPr>
          <w:rFonts w:ascii="Times New Roman" w:eastAsia="Times New Roman" w:hAnsi="Times New Roman" w:cs="Times New Roman"/>
          <w:sz w:val="24"/>
          <w:szCs w:val="24"/>
          <w:lang w:eastAsia="pl-PL"/>
        </w:rPr>
        <w:br/>
        <w:t xml:space="preserve">Przewidywana minimalna liczba wykonawców </w:t>
      </w:r>
      <w:r w:rsidRPr="00990F07">
        <w:rPr>
          <w:rFonts w:ascii="Times New Roman" w:eastAsia="Times New Roman" w:hAnsi="Times New Roman" w:cs="Times New Roman"/>
          <w:sz w:val="24"/>
          <w:szCs w:val="24"/>
          <w:lang w:eastAsia="pl-PL"/>
        </w:rPr>
        <w:br/>
        <w:t xml:space="preserve">Maksymalna liczba wykonawców   </w:t>
      </w:r>
      <w:r w:rsidRPr="00990F07">
        <w:rPr>
          <w:rFonts w:ascii="Times New Roman" w:eastAsia="Times New Roman" w:hAnsi="Times New Roman" w:cs="Times New Roman"/>
          <w:sz w:val="24"/>
          <w:szCs w:val="24"/>
          <w:lang w:eastAsia="pl-PL"/>
        </w:rPr>
        <w:br/>
        <w:t xml:space="preserve">Kryteria selekcji wykonawców: </w:t>
      </w:r>
      <w:r w:rsidRPr="00990F07">
        <w:rPr>
          <w:rFonts w:ascii="Times New Roman" w:eastAsia="Times New Roman" w:hAnsi="Times New Roman" w:cs="Times New Roman"/>
          <w:sz w:val="24"/>
          <w:szCs w:val="24"/>
          <w:lang w:eastAsia="pl-PL"/>
        </w:rPr>
        <w:br/>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IV.1.7) Informacje na temat umowy ramowej lub dynamicznego systemu zakupów: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 xml:space="preserve">Umowa ramowa będzie zawarta: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t xml:space="preserve">Czy przewiduje się ograniczenie liczby uczestników umowy ramowej: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t xml:space="preserve">Przewidziana maksymalna liczba uczestników umowy ramowej: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t xml:space="preserve">Informacje dodatkowe: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t xml:space="preserve">Zamówienie obejmuje ustanowienie dynamicznego systemu zakupów: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t xml:space="preserve">Informacje dodatkowe: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90F07">
        <w:rPr>
          <w:rFonts w:ascii="Times New Roman" w:eastAsia="Times New Roman" w:hAnsi="Times New Roman" w:cs="Times New Roman"/>
          <w:sz w:val="24"/>
          <w:szCs w:val="24"/>
          <w:lang w:eastAsia="pl-PL"/>
        </w:rPr>
        <w:br/>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IV.1.8) Aukcja elektroniczna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Przewidziane jest przeprowadzenie aukcji elektronicznej </w:t>
      </w:r>
      <w:r w:rsidRPr="00990F07">
        <w:rPr>
          <w:rFonts w:ascii="Times New Roman" w:eastAsia="Times New Roman" w:hAnsi="Times New Roman" w:cs="Times New Roman"/>
          <w:i/>
          <w:iCs/>
          <w:sz w:val="24"/>
          <w:szCs w:val="24"/>
          <w:lang w:eastAsia="pl-PL"/>
        </w:rPr>
        <w:t xml:space="preserve">(przetarg nieograniczony, przetarg ograniczony, negocjacje z ogłoszeniem) </w:t>
      </w:r>
      <w:r w:rsidRPr="00990F07">
        <w:rPr>
          <w:rFonts w:ascii="Times New Roman" w:eastAsia="Times New Roman" w:hAnsi="Times New Roman" w:cs="Times New Roman"/>
          <w:sz w:val="24"/>
          <w:szCs w:val="24"/>
          <w:lang w:eastAsia="pl-PL"/>
        </w:rPr>
        <w:br/>
        <w:t xml:space="preserve">Należy podać adres strony internetowej, na której aukcja będzie prowadzona: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90F07">
        <w:rPr>
          <w:rFonts w:ascii="Times New Roman" w:eastAsia="Times New Roman" w:hAnsi="Times New Roman" w:cs="Times New Roman"/>
          <w:sz w:val="24"/>
          <w:szCs w:val="24"/>
          <w:lang w:eastAsia="pl-PL"/>
        </w:rPr>
        <w:t xml:space="preserve">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90F07">
        <w:rPr>
          <w:rFonts w:ascii="Times New Roman" w:eastAsia="Times New Roman" w:hAnsi="Times New Roman" w:cs="Times New Roman"/>
          <w:sz w:val="24"/>
          <w:szCs w:val="24"/>
          <w:lang w:eastAsia="pl-PL"/>
        </w:rPr>
        <w:br/>
        <w:t xml:space="preserve">Informacje dotyczące przebiegu aukcji elektronicznej: </w:t>
      </w:r>
      <w:r w:rsidRPr="00990F0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90F0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90F07">
        <w:rPr>
          <w:rFonts w:ascii="Times New Roman" w:eastAsia="Times New Roman" w:hAnsi="Times New Roman" w:cs="Times New Roman"/>
          <w:sz w:val="24"/>
          <w:szCs w:val="24"/>
          <w:lang w:eastAsia="pl-PL"/>
        </w:rPr>
        <w:br/>
        <w:t xml:space="preserve">Wymagania dotyczące rejestracji i identyfikacji wykonawców w aukcji elektronicznej: </w:t>
      </w:r>
      <w:r w:rsidRPr="00990F07">
        <w:rPr>
          <w:rFonts w:ascii="Times New Roman" w:eastAsia="Times New Roman" w:hAnsi="Times New Roman" w:cs="Times New Roman"/>
          <w:sz w:val="24"/>
          <w:szCs w:val="24"/>
          <w:lang w:eastAsia="pl-PL"/>
        </w:rPr>
        <w:br/>
        <w:t xml:space="preserve">Informacje o liczbie etapów aukcji elektronicznej i czasie ich trwania: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br/>
        <w:t xml:space="preserve">Czas trwania: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90F07">
        <w:rPr>
          <w:rFonts w:ascii="Times New Roman" w:eastAsia="Times New Roman" w:hAnsi="Times New Roman" w:cs="Times New Roman"/>
          <w:sz w:val="24"/>
          <w:szCs w:val="24"/>
          <w:lang w:eastAsia="pl-PL"/>
        </w:rPr>
        <w:br/>
        <w:t xml:space="preserve">Warunki zamknięcia aukcji elektronicznej: </w:t>
      </w:r>
      <w:r w:rsidRPr="00990F07">
        <w:rPr>
          <w:rFonts w:ascii="Times New Roman" w:eastAsia="Times New Roman" w:hAnsi="Times New Roman" w:cs="Times New Roman"/>
          <w:sz w:val="24"/>
          <w:szCs w:val="24"/>
          <w:lang w:eastAsia="pl-PL"/>
        </w:rPr>
        <w:br/>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IV.2) KRYTERIA OCENY OFERT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IV.2.1) Kryteria oceny ofert: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IV.2.2) Kryteria</w:t>
      </w:r>
      <w:r w:rsidRPr="00990F0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990F07" w:rsidRPr="00990F07" w:rsidTr="00990F07">
        <w:tc>
          <w:tcPr>
            <w:tcW w:w="0" w:type="auto"/>
            <w:tcBorders>
              <w:top w:val="single" w:sz="6" w:space="0" w:color="000000"/>
              <w:left w:val="single" w:sz="6" w:space="0" w:color="000000"/>
              <w:bottom w:val="single" w:sz="6" w:space="0" w:color="000000"/>
              <w:right w:val="single" w:sz="6" w:space="0" w:color="000000"/>
            </w:tcBorders>
            <w:vAlign w:val="center"/>
            <w:hideMark/>
          </w:tcPr>
          <w:p w:rsidR="00990F07" w:rsidRPr="00990F07" w:rsidRDefault="00990F07" w:rsidP="00990F07">
            <w:pPr>
              <w:spacing w:after="0" w:line="240" w:lineRule="auto"/>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F07" w:rsidRPr="00990F07" w:rsidRDefault="00990F07" w:rsidP="00990F07">
            <w:pPr>
              <w:spacing w:after="0" w:line="240" w:lineRule="auto"/>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Znaczenie</w:t>
            </w:r>
          </w:p>
        </w:tc>
      </w:tr>
      <w:tr w:rsidR="00990F07" w:rsidRPr="00990F07" w:rsidTr="00990F07">
        <w:tc>
          <w:tcPr>
            <w:tcW w:w="0" w:type="auto"/>
            <w:tcBorders>
              <w:top w:val="single" w:sz="6" w:space="0" w:color="000000"/>
              <w:left w:val="single" w:sz="6" w:space="0" w:color="000000"/>
              <w:bottom w:val="single" w:sz="6" w:space="0" w:color="000000"/>
              <w:right w:val="single" w:sz="6" w:space="0" w:color="000000"/>
            </w:tcBorders>
            <w:vAlign w:val="center"/>
            <w:hideMark/>
          </w:tcPr>
          <w:p w:rsidR="00990F07" w:rsidRPr="00990F07" w:rsidRDefault="00990F07" w:rsidP="00990F07">
            <w:pPr>
              <w:spacing w:after="0" w:line="240" w:lineRule="auto"/>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F07" w:rsidRPr="00990F07" w:rsidRDefault="00990F07" w:rsidP="00990F07">
            <w:pPr>
              <w:spacing w:after="0" w:line="240" w:lineRule="auto"/>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60,00</w:t>
            </w:r>
          </w:p>
        </w:tc>
      </w:tr>
      <w:tr w:rsidR="00990F07" w:rsidRPr="00990F07" w:rsidTr="00990F07">
        <w:tc>
          <w:tcPr>
            <w:tcW w:w="0" w:type="auto"/>
            <w:tcBorders>
              <w:top w:val="single" w:sz="6" w:space="0" w:color="000000"/>
              <w:left w:val="single" w:sz="6" w:space="0" w:color="000000"/>
              <w:bottom w:val="single" w:sz="6" w:space="0" w:color="000000"/>
              <w:right w:val="single" w:sz="6" w:space="0" w:color="000000"/>
            </w:tcBorders>
            <w:vAlign w:val="center"/>
            <w:hideMark/>
          </w:tcPr>
          <w:p w:rsidR="00990F07" w:rsidRPr="00990F07" w:rsidRDefault="00990F07" w:rsidP="00990F07">
            <w:pPr>
              <w:spacing w:after="0" w:line="240" w:lineRule="auto"/>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F07" w:rsidRPr="00990F07" w:rsidRDefault="00990F07" w:rsidP="00990F07">
            <w:pPr>
              <w:spacing w:after="0" w:line="240" w:lineRule="auto"/>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20,00</w:t>
            </w:r>
          </w:p>
        </w:tc>
      </w:tr>
      <w:tr w:rsidR="00990F07" w:rsidRPr="00990F07" w:rsidTr="00990F07">
        <w:tc>
          <w:tcPr>
            <w:tcW w:w="0" w:type="auto"/>
            <w:tcBorders>
              <w:top w:val="single" w:sz="6" w:space="0" w:color="000000"/>
              <w:left w:val="single" w:sz="6" w:space="0" w:color="000000"/>
              <w:bottom w:val="single" w:sz="6" w:space="0" w:color="000000"/>
              <w:right w:val="single" w:sz="6" w:space="0" w:color="000000"/>
            </w:tcBorders>
            <w:vAlign w:val="center"/>
            <w:hideMark/>
          </w:tcPr>
          <w:p w:rsidR="00990F07" w:rsidRPr="00990F07" w:rsidRDefault="00990F07" w:rsidP="00990F07">
            <w:pPr>
              <w:spacing w:after="0" w:line="240" w:lineRule="auto"/>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F07" w:rsidRPr="00990F07" w:rsidRDefault="00990F07" w:rsidP="00990F07">
            <w:pPr>
              <w:spacing w:after="0" w:line="240" w:lineRule="auto"/>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20,00</w:t>
            </w:r>
          </w:p>
        </w:tc>
      </w:tr>
    </w:tbl>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IV.2.3) Zastosowanie procedury, o której mowa w art. 24aa ust. 1 ustawy Pzp </w:t>
      </w:r>
      <w:r w:rsidRPr="00990F07">
        <w:rPr>
          <w:rFonts w:ascii="Times New Roman" w:eastAsia="Times New Roman" w:hAnsi="Times New Roman" w:cs="Times New Roman"/>
          <w:sz w:val="24"/>
          <w:szCs w:val="24"/>
          <w:lang w:eastAsia="pl-PL"/>
        </w:rPr>
        <w:t xml:space="preserve">(przetarg nieograniczony) </w:t>
      </w:r>
      <w:r w:rsidRPr="00990F07">
        <w:rPr>
          <w:rFonts w:ascii="Times New Roman" w:eastAsia="Times New Roman" w:hAnsi="Times New Roman" w:cs="Times New Roman"/>
          <w:sz w:val="24"/>
          <w:szCs w:val="24"/>
          <w:lang w:eastAsia="pl-PL"/>
        </w:rPr>
        <w:br/>
        <w:t xml:space="preserve">Tak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IV.3) Negocjacje z ogłoszeniem, dialog konkurencyjny, partnerstwo innowacyjne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IV.3.1) Informacje na temat negocjacji z ogłoszeniem</w:t>
      </w:r>
      <w:r w:rsidRPr="00990F07">
        <w:rPr>
          <w:rFonts w:ascii="Times New Roman" w:eastAsia="Times New Roman" w:hAnsi="Times New Roman" w:cs="Times New Roman"/>
          <w:sz w:val="24"/>
          <w:szCs w:val="24"/>
          <w:lang w:eastAsia="pl-PL"/>
        </w:rPr>
        <w:t xml:space="preserve"> </w:t>
      </w:r>
      <w:r w:rsidRPr="00990F07">
        <w:rPr>
          <w:rFonts w:ascii="Times New Roman" w:eastAsia="Times New Roman" w:hAnsi="Times New Roman" w:cs="Times New Roman"/>
          <w:sz w:val="24"/>
          <w:szCs w:val="24"/>
          <w:lang w:eastAsia="pl-PL"/>
        </w:rPr>
        <w:br/>
        <w:t xml:space="preserve">Minimalne wymagania, które muszą spełniać wszystkie oferty: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90F07">
        <w:rPr>
          <w:rFonts w:ascii="Times New Roman" w:eastAsia="Times New Roman" w:hAnsi="Times New Roman" w:cs="Times New Roman"/>
          <w:sz w:val="24"/>
          <w:szCs w:val="24"/>
          <w:lang w:eastAsia="pl-PL"/>
        </w:rPr>
        <w:br/>
        <w:t xml:space="preserve">Przewidziany jest podział negocjacji na etapy w celu ograniczenia liczby ofert: </w:t>
      </w:r>
      <w:r w:rsidRPr="00990F07">
        <w:rPr>
          <w:rFonts w:ascii="Times New Roman" w:eastAsia="Times New Roman" w:hAnsi="Times New Roman" w:cs="Times New Roman"/>
          <w:sz w:val="24"/>
          <w:szCs w:val="24"/>
          <w:lang w:eastAsia="pl-PL"/>
        </w:rPr>
        <w:br/>
        <w:t xml:space="preserve">Należy podać informacje na temat etapów negocjacji (w tym liczbę etapów):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t xml:space="preserve">Informacje dodatkowe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IV.3.2) Informacje na temat dialogu konkurencyjnego</w:t>
      </w:r>
      <w:r w:rsidRPr="00990F07">
        <w:rPr>
          <w:rFonts w:ascii="Times New Roman" w:eastAsia="Times New Roman" w:hAnsi="Times New Roman" w:cs="Times New Roman"/>
          <w:sz w:val="24"/>
          <w:szCs w:val="24"/>
          <w:lang w:eastAsia="pl-PL"/>
        </w:rPr>
        <w:t xml:space="preserve"> </w:t>
      </w:r>
      <w:r w:rsidRPr="00990F0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t xml:space="preserve">Wstępny harmonogram postępowania: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t xml:space="preserve">Podział dialogu na etapy w celu ograniczenia liczby rozwiązań: </w:t>
      </w:r>
      <w:r w:rsidRPr="00990F07">
        <w:rPr>
          <w:rFonts w:ascii="Times New Roman" w:eastAsia="Times New Roman" w:hAnsi="Times New Roman" w:cs="Times New Roman"/>
          <w:sz w:val="24"/>
          <w:szCs w:val="24"/>
          <w:lang w:eastAsia="pl-PL"/>
        </w:rPr>
        <w:br/>
        <w:t xml:space="preserve">Należy podać informacje na temat etapów dialogu: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t xml:space="preserve">Informacje dodatkowe: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IV.3.3) Informacje na temat partnerstwa innowacyjnego</w:t>
      </w:r>
      <w:r w:rsidRPr="00990F07">
        <w:rPr>
          <w:rFonts w:ascii="Times New Roman" w:eastAsia="Times New Roman" w:hAnsi="Times New Roman" w:cs="Times New Roman"/>
          <w:sz w:val="24"/>
          <w:szCs w:val="24"/>
          <w:lang w:eastAsia="pl-PL"/>
        </w:rPr>
        <w:t xml:space="preserve"> </w:t>
      </w:r>
      <w:r w:rsidRPr="00990F0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t xml:space="preserve">Informacje dodatkowe: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IV.4) Licytacja elektroniczna </w:t>
      </w:r>
      <w:r w:rsidRPr="00990F07">
        <w:rPr>
          <w:rFonts w:ascii="Times New Roman" w:eastAsia="Times New Roman" w:hAnsi="Times New Roman" w:cs="Times New Roman"/>
          <w:sz w:val="24"/>
          <w:szCs w:val="24"/>
          <w:lang w:eastAsia="pl-PL"/>
        </w:rPr>
        <w:br/>
        <w:t xml:space="preserve">Adres strony internetowej, na której będzie prowadzona licytacja elektroniczna: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 xml:space="preserve">Informacje o liczbie etapów licytacji elektronicznej i czasie ich trwania: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 xml:space="preserve">Czas trwania: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 xml:space="preserve">Termin składania wniosków o dopuszczenie do udziału w licytacji elektronicznej: </w:t>
      </w:r>
      <w:r w:rsidRPr="00990F07">
        <w:rPr>
          <w:rFonts w:ascii="Times New Roman" w:eastAsia="Times New Roman" w:hAnsi="Times New Roman" w:cs="Times New Roman"/>
          <w:sz w:val="24"/>
          <w:szCs w:val="24"/>
          <w:lang w:eastAsia="pl-PL"/>
        </w:rPr>
        <w:br/>
        <w:t xml:space="preserve">Data: godzina: </w:t>
      </w:r>
      <w:r w:rsidRPr="00990F07">
        <w:rPr>
          <w:rFonts w:ascii="Times New Roman" w:eastAsia="Times New Roman" w:hAnsi="Times New Roman" w:cs="Times New Roman"/>
          <w:sz w:val="24"/>
          <w:szCs w:val="24"/>
          <w:lang w:eastAsia="pl-PL"/>
        </w:rPr>
        <w:br/>
        <w:t xml:space="preserve">Termin otwarcia licytacji elektronicznej: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t xml:space="preserve">Termin i warunki zamknięcia licytacji elektronicznej: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br/>
        <w:t xml:space="preserve">Wymagania dotyczące zabezpieczenia należytego wykonania umowy: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br/>
        <w:t xml:space="preserve">Informacje dodatkowe: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r w:rsidRPr="00990F07">
        <w:rPr>
          <w:rFonts w:ascii="Times New Roman" w:eastAsia="Times New Roman" w:hAnsi="Times New Roman" w:cs="Times New Roman"/>
          <w:b/>
          <w:bCs/>
          <w:sz w:val="24"/>
          <w:szCs w:val="24"/>
          <w:lang w:eastAsia="pl-PL"/>
        </w:rPr>
        <w:t>IV.5) ZMIANA UMOWY</w:t>
      </w:r>
      <w:r w:rsidRPr="00990F07">
        <w:rPr>
          <w:rFonts w:ascii="Times New Roman" w:eastAsia="Times New Roman" w:hAnsi="Times New Roman" w:cs="Times New Roman"/>
          <w:sz w:val="24"/>
          <w:szCs w:val="24"/>
          <w:lang w:eastAsia="pl-PL"/>
        </w:rPr>
        <w:t xml:space="preserve">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90F07">
        <w:rPr>
          <w:rFonts w:ascii="Times New Roman" w:eastAsia="Times New Roman" w:hAnsi="Times New Roman" w:cs="Times New Roman"/>
          <w:sz w:val="24"/>
          <w:szCs w:val="24"/>
          <w:lang w:eastAsia="pl-PL"/>
        </w:rPr>
        <w:t xml:space="preserve"> Tak </w:t>
      </w:r>
      <w:r w:rsidRPr="00990F07">
        <w:rPr>
          <w:rFonts w:ascii="Times New Roman" w:eastAsia="Times New Roman" w:hAnsi="Times New Roman" w:cs="Times New Roman"/>
          <w:sz w:val="24"/>
          <w:szCs w:val="24"/>
          <w:lang w:eastAsia="pl-PL"/>
        </w:rPr>
        <w:br/>
        <w:t xml:space="preserve">Należy wskazać zakres, charakter zmian oraz warunki wprowadzenia zmian: </w:t>
      </w:r>
      <w:r w:rsidRPr="00990F07">
        <w:rPr>
          <w:rFonts w:ascii="Times New Roman" w:eastAsia="Times New Roman" w:hAnsi="Times New Roman" w:cs="Times New Roman"/>
          <w:sz w:val="24"/>
          <w:szCs w:val="24"/>
          <w:lang w:eastAsia="pl-PL"/>
        </w:rPr>
        <w:b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 11 pkt.3 niniejszej umowy. Zamawiający dopuszcza wprowadzenie zamiany materiałów i urządzeń przedstawionych w ofercie przetargowej pod warunkiem, że zmiany te będą korzystne dla Zamawiającego. Będą to, przykładowo, okoliczności: a) powodujące obniżenie kosztu ponoszonego przez Zamawiającego na wykonanego przedmiotu umowy oraz kosztów eksploatacyjnych; b) powodujące poprawienie parametrów technicznych; c) wynikające z aktualizacji rozwiązań z uwagi na postęp technologiczny lub zmiany obowiązujących przepisów; d) wynikające z konieczności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 e) wynikające z wykonania robót zamiennych w stosunku do rozwiązań przewidzianych w projekcie, skutkujących zwiększeniem bezpieczeństwa, podniesieniem funkcjonalności i efektywności rozwiązań projektowych, jeżeli rozwiązania zamienne odstępują w sposób istotny od zatwierdzonego projektu; Zmiany, o których mowa muszą być każdorazowo zatwierdzone przez Zamawiającego lub/i w porozumieniu z Projektantem i Inspektorem Nadzoru. Zamawiający dopuszcza możliwość zmiany ustaleń zawartej umowy w stosunku do treści oferty Wykonawcy w następujących przypadkach: a) zaszły zmian w ustawie Prawo budowlane i rozporządzeniach wykonawczych, ustawach i rozporządzeniach (mających wpływ na przedmiot zamówienia), które nastąpiły po dniu podpisania umowy, b) treści decyzji administracyjnych uzyskanych przez Wykonawcę w trakcie realizacji umowy związanych z przedmiotem umowy, c) niemożności dotrzymania terminu wykonania umowy z przyczyn niezawinionych przez Wykonawcę, d) wystąpienia zmian powszechnie obowiązujących przepisów prawa w zakresie mającym wpływ na realizację przedmiotu umowy, e) wystąpienia zmiany określającej sposób wykonania robót – w przypadku, w którym służyć to będzie podniesieniu standardu przedmiotu zamówienia i nie będzie to wykraczało poza określenie przedmiotu zamówienia zawartego w SIWZ oraz nie będzie powodowało zwiększenia wynagrodzenia Wykonawcy, ani konieczności zmiany terminu wykonania zamówienia, f) zmiany technologii wykonania robót, a co za tym idzie wynagrodzenia Wykonawcy, na wniosek Wykonawcy lub Zamawiającego pod warunkiem wystąpienia obiektywnych okoliczności, których Zamawiający nie przewidział na etapie przygotowania postępowania, a które powodują, że wykonanie zamówienia bez zmiany technologii robót powodowałoby dla Zamawiającego niekorzystne skutki z uwagi na zamierzony cel realizacji przedmiotu zamówienia i związane z tym racjonalne wydatkowanie środków publicznych, g) odstąpienia na wniosek Zamawiającego od realizacji części robót i związanym 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z tym racjonalne wydatkowanie środków publicznych. Zamawiający zastrzega sobie prawo, na wniosek Wykonawcy, do przedłużenia terminu realizacji umowy w przypadku: a) przestojów i opóźnień zawinionych przez Zamawiającego, b) działania siły wyższej (np. klęski żywiołowe), mającej bezpośredni wpływ na terminowość wykonywania robót, c) wystąpienia okoliczności, których Strony umowy nie były w stanie przewidzieć, pomimo zachowania należytej staranności, d) konieczności udzielenia zamówienia polegającego odpowiednio na „powtórzeniu podobnych robót budowlanych” o czas niezbędny na ich realizacje lub dodatkowych robót budowlanych. 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Wszelkie zmiany i uzupełnienia do umowy mogą być dokonane za zgodą obu stron wyrażoną na piśmie pod rygorem nieważności. Strony dopuszczają możliwość zmian umowy w następujących przypadkach: 1) zmiana stron umowy na zasadach Kodeksu cywilnego, 2) zmiana banków lub numerów kont bankowych, 3) zmiana osób, wskazanych do kontaktów po stronie Zamawiającego i Wykonawcy, o których mowa w § 3 Umowy, 4) konieczność wprowadzenia zmian wyniknie z okoliczności obiektywnych, których nie można było przewidzieć w chwili zawarcia umowy, niezależnych od woli stron.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IV.6) INFORMACJE ADMINISTRACYJNE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IV.6.1) Sposób udostępniania informacji o charakterze poufnym </w:t>
      </w:r>
      <w:r w:rsidRPr="00990F07">
        <w:rPr>
          <w:rFonts w:ascii="Times New Roman" w:eastAsia="Times New Roman" w:hAnsi="Times New Roman" w:cs="Times New Roman"/>
          <w:i/>
          <w:iCs/>
          <w:sz w:val="24"/>
          <w:szCs w:val="24"/>
          <w:lang w:eastAsia="pl-PL"/>
        </w:rPr>
        <w:t xml:space="preserve">(jeżeli dotyczy): </w:t>
      </w:r>
      <w:r w:rsidRPr="00990F07">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Środki służące ochronie informacji o charakterze poufnym</w:t>
      </w:r>
      <w:r w:rsidRPr="00990F07">
        <w:rPr>
          <w:rFonts w:ascii="Times New Roman" w:eastAsia="Times New Roman" w:hAnsi="Times New Roman" w:cs="Times New Roman"/>
          <w:sz w:val="24"/>
          <w:szCs w:val="24"/>
          <w:lang w:eastAsia="pl-PL"/>
        </w:rPr>
        <w:t xml:space="preserve">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90F07">
        <w:rPr>
          <w:rFonts w:ascii="Times New Roman" w:eastAsia="Times New Roman" w:hAnsi="Times New Roman" w:cs="Times New Roman"/>
          <w:sz w:val="24"/>
          <w:szCs w:val="24"/>
          <w:lang w:eastAsia="pl-PL"/>
        </w:rPr>
        <w:br/>
        <w:t xml:space="preserve">Data: 2017-12-04, godzina: 09:00, </w:t>
      </w:r>
      <w:r w:rsidRPr="00990F0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90F07">
        <w:rPr>
          <w:rFonts w:ascii="Times New Roman" w:eastAsia="Times New Roman" w:hAnsi="Times New Roman" w:cs="Times New Roman"/>
          <w:sz w:val="24"/>
          <w:szCs w:val="24"/>
          <w:lang w:eastAsia="pl-PL"/>
        </w:rPr>
        <w:br/>
        <w:t xml:space="preserve">Nie </w:t>
      </w:r>
      <w:r w:rsidRPr="00990F07">
        <w:rPr>
          <w:rFonts w:ascii="Times New Roman" w:eastAsia="Times New Roman" w:hAnsi="Times New Roman" w:cs="Times New Roman"/>
          <w:sz w:val="24"/>
          <w:szCs w:val="24"/>
          <w:lang w:eastAsia="pl-PL"/>
        </w:rPr>
        <w:br/>
        <w:t xml:space="preserve">Wskazać powody: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90F07">
        <w:rPr>
          <w:rFonts w:ascii="Times New Roman" w:eastAsia="Times New Roman" w:hAnsi="Times New Roman" w:cs="Times New Roman"/>
          <w:sz w:val="24"/>
          <w:szCs w:val="24"/>
          <w:lang w:eastAsia="pl-PL"/>
        </w:rPr>
        <w:br/>
        <w:t xml:space="preserve">&gt; polski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 xml:space="preserve">IV.6.3) Termin związania ofertą: </w:t>
      </w:r>
      <w:r w:rsidRPr="00990F07">
        <w:rPr>
          <w:rFonts w:ascii="Times New Roman" w:eastAsia="Times New Roman" w:hAnsi="Times New Roman" w:cs="Times New Roman"/>
          <w:sz w:val="24"/>
          <w:szCs w:val="24"/>
          <w:lang w:eastAsia="pl-PL"/>
        </w:rPr>
        <w:t xml:space="preserve">do: okres w dniach: 30 (od ostatecznego terminu składania ofert)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90F07">
        <w:rPr>
          <w:rFonts w:ascii="Times New Roman" w:eastAsia="Times New Roman" w:hAnsi="Times New Roman" w:cs="Times New Roman"/>
          <w:sz w:val="24"/>
          <w:szCs w:val="24"/>
          <w:lang w:eastAsia="pl-PL"/>
        </w:rPr>
        <w:t xml:space="preserve"> Nie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90F07">
        <w:rPr>
          <w:rFonts w:ascii="Times New Roman" w:eastAsia="Times New Roman" w:hAnsi="Times New Roman" w:cs="Times New Roman"/>
          <w:sz w:val="24"/>
          <w:szCs w:val="24"/>
          <w:lang w:eastAsia="pl-PL"/>
        </w:rPr>
        <w:t xml:space="preserve"> Nie </w:t>
      </w:r>
      <w:r w:rsidRPr="00990F07">
        <w:rPr>
          <w:rFonts w:ascii="Times New Roman" w:eastAsia="Times New Roman" w:hAnsi="Times New Roman" w:cs="Times New Roman"/>
          <w:sz w:val="24"/>
          <w:szCs w:val="24"/>
          <w:lang w:eastAsia="pl-PL"/>
        </w:rPr>
        <w:br/>
      </w:r>
      <w:r w:rsidRPr="00990F07">
        <w:rPr>
          <w:rFonts w:ascii="Times New Roman" w:eastAsia="Times New Roman" w:hAnsi="Times New Roman" w:cs="Times New Roman"/>
          <w:b/>
          <w:bCs/>
          <w:sz w:val="24"/>
          <w:szCs w:val="24"/>
          <w:lang w:eastAsia="pl-PL"/>
        </w:rPr>
        <w:t>IV.6.6) Informacje dodatkowe:</w:t>
      </w:r>
      <w:r w:rsidRPr="00990F07">
        <w:rPr>
          <w:rFonts w:ascii="Times New Roman" w:eastAsia="Times New Roman" w:hAnsi="Times New Roman" w:cs="Times New Roman"/>
          <w:sz w:val="24"/>
          <w:szCs w:val="24"/>
          <w:lang w:eastAsia="pl-PL"/>
        </w:rPr>
        <w:t xml:space="preserve"> </w:t>
      </w:r>
      <w:r w:rsidRPr="00990F07">
        <w:rPr>
          <w:rFonts w:ascii="Times New Roman" w:eastAsia="Times New Roman" w:hAnsi="Times New Roman" w:cs="Times New Roman"/>
          <w:sz w:val="24"/>
          <w:szCs w:val="24"/>
          <w:lang w:eastAsia="pl-PL"/>
        </w:rPr>
        <w:br/>
      </w:r>
    </w:p>
    <w:p w:rsidR="00990F07" w:rsidRPr="00990F07" w:rsidRDefault="00990F07" w:rsidP="00990F07">
      <w:pPr>
        <w:spacing w:after="0" w:line="450" w:lineRule="atLeast"/>
        <w:jc w:val="center"/>
        <w:rPr>
          <w:rFonts w:ascii="Times New Roman" w:eastAsia="Times New Roman" w:hAnsi="Times New Roman" w:cs="Times New Roman"/>
          <w:b/>
          <w:bCs/>
          <w:sz w:val="27"/>
          <w:szCs w:val="27"/>
          <w:lang w:eastAsia="pl-PL"/>
        </w:rPr>
      </w:pPr>
      <w:r w:rsidRPr="00990F07">
        <w:rPr>
          <w:rFonts w:ascii="Times New Roman" w:eastAsia="Times New Roman" w:hAnsi="Times New Roman" w:cs="Times New Roman"/>
          <w:b/>
          <w:bCs/>
          <w:sz w:val="27"/>
          <w:szCs w:val="27"/>
          <w:u w:val="single"/>
          <w:lang w:eastAsia="pl-PL"/>
        </w:rPr>
        <w:t xml:space="preserve">ZAŁĄCZNIK I - INFORMACJE DOTYCZĄCE OFERT CZĘŚCIOWYCH </w:t>
      </w: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p>
    <w:p w:rsidR="00990F07" w:rsidRPr="00990F07" w:rsidRDefault="00990F07" w:rsidP="00990F07">
      <w:pPr>
        <w:spacing w:after="0" w:line="450" w:lineRule="atLeast"/>
        <w:rPr>
          <w:rFonts w:ascii="Times New Roman" w:eastAsia="Times New Roman" w:hAnsi="Times New Roman" w:cs="Times New Roman"/>
          <w:sz w:val="24"/>
          <w:szCs w:val="24"/>
          <w:lang w:eastAsia="pl-PL"/>
        </w:rPr>
      </w:pPr>
    </w:p>
    <w:p w:rsidR="00990F07" w:rsidRPr="00990F07" w:rsidRDefault="00990F07" w:rsidP="00990F07">
      <w:pPr>
        <w:spacing w:after="240" w:line="450" w:lineRule="atLeast"/>
        <w:rPr>
          <w:rFonts w:ascii="Times New Roman" w:eastAsia="Times New Roman" w:hAnsi="Times New Roman" w:cs="Times New Roman"/>
          <w:sz w:val="24"/>
          <w:szCs w:val="24"/>
          <w:lang w:eastAsia="pl-PL"/>
        </w:rPr>
      </w:pPr>
    </w:p>
    <w:p w:rsidR="00990F07" w:rsidRPr="00990F07" w:rsidRDefault="00990F07" w:rsidP="00990F0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90F07" w:rsidRPr="00990F07" w:rsidTr="00990F07">
        <w:trPr>
          <w:tblCellSpacing w:w="15" w:type="dxa"/>
        </w:trPr>
        <w:tc>
          <w:tcPr>
            <w:tcW w:w="0" w:type="auto"/>
            <w:vAlign w:val="center"/>
            <w:hideMark/>
          </w:tcPr>
          <w:p w:rsidR="00990F07" w:rsidRPr="00990F07" w:rsidRDefault="00990F07" w:rsidP="00990F07">
            <w:pPr>
              <w:spacing w:after="0" w:line="240" w:lineRule="auto"/>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object w:dxaOrig="1440" w:dyaOrig="1440">
                <v:shape id="_x0000_i1059" type="#_x0000_t75" style="width:65.75pt;height:22.55pt" o:ole="">
                  <v:imagedata r:id="rId14" o:title=""/>
                </v:shape>
                <w:control r:id="rId15" w:name="DefaultOcxName6" w:shapeid="_x0000_i1059"/>
              </w:object>
            </w:r>
          </w:p>
        </w:tc>
      </w:tr>
    </w:tbl>
    <w:p w:rsidR="00990F07" w:rsidRPr="00990F07" w:rsidRDefault="00990F07" w:rsidP="00990F07">
      <w:pPr>
        <w:spacing w:after="0" w:line="240" w:lineRule="auto"/>
        <w:rPr>
          <w:rFonts w:ascii="Times New Roman" w:eastAsia="Times New Roman" w:hAnsi="Times New Roman" w:cs="Times New Roman"/>
          <w:sz w:val="24"/>
          <w:szCs w:val="24"/>
          <w:lang w:eastAsia="pl-PL"/>
        </w:rPr>
      </w:pPr>
      <w:r w:rsidRPr="00990F07">
        <w:rPr>
          <w:rFonts w:ascii="Times New Roman" w:eastAsia="Times New Roman" w:hAnsi="Times New Roman" w:cs="Times New Roman"/>
          <w:sz w:val="24"/>
          <w:szCs w:val="24"/>
          <w:lang w:eastAsia="pl-PL"/>
        </w:rPr>
        <w:pict/>
      </w:r>
    </w:p>
    <w:p w:rsidR="00990F07" w:rsidRPr="00990F07" w:rsidRDefault="00990F07" w:rsidP="00990F07">
      <w:pPr>
        <w:pBdr>
          <w:top w:val="single" w:sz="6" w:space="1" w:color="auto"/>
        </w:pBdr>
        <w:spacing w:after="0" w:line="240" w:lineRule="auto"/>
        <w:jc w:val="center"/>
        <w:rPr>
          <w:rFonts w:ascii="Arial" w:eastAsia="Times New Roman" w:hAnsi="Arial" w:cs="Arial"/>
          <w:vanish/>
          <w:sz w:val="16"/>
          <w:szCs w:val="16"/>
          <w:lang w:eastAsia="pl-PL"/>
        </w:rPr>
      </w:pPr>
      <w:r w:rsidRPr="00990F07">
        <w:rPr>
          <w:rFonts w:ascii="Arial" w:eastAsia="Times New Roman" w:hAnsi="Arial" w:cs="Arial"/>
          <w:vanish/>
          <w:sz w:val="16"/>
          <w:szCs w:val="16"/>
          <w:lang w:eastAsia="pl-PL"/>
        </w:rPr>
        <w:t>Dół formularza</w:t>
      </w:r>
    </w:p>
    <w:p w:rsidR="003B51D8" w:rsidRDefault="003B51D8">
      <w:bookmarkStart w:id="0" w:name="_GoBack"/>
      <w:bookmarkEnd w:id="0"/>
    </w:p>
    <w:sectPr w:rsidR="003B51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07"/>
    <w:rsid w:val="003B51D8"/>
    <w:rsid w:val="00990F0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B1191-CB79-4ACF-82B7-51D5CF32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940901">
      <w:bodyDiv w:val="1"/>
      <w:marLeft w:val="0"/>
      <w:marRight w:val="0"/>
      <w:marTop w:val="0"/>
      <w:marBottom w:val="0"/>
      <w:divBdr>
        <w:top w:val="none" w:sz="0" w:space="0" w:color="auto"/>
        <w:left w:val="none" w:sz="0" w:space="0" w:color="auto"/>
        <w:bottom w:val="none" w:sz="0" w:space="0" w:color="auto"/>
        <w:right w:val="none" w:sz="0" w:space="0" w:color="auto"/>
      </w:divBdr>
      <w:divsChild>
        <w:div w:id="1375352378">
          <w:marLeft w:val="0"/>
          <w:marRight w:val="0"/>
          <w:marTop w:val="0"/>
          <w:marBottom w:val="0"/>
          <w:divBdr>
            <w:top w:val="none" w:sz="0" w:space="0" w:color="auto"/>
            <w:left w:val="none" w:sz="0" w:space="0" w:color="auto"/>
            <w:bottom w:val="none" w:sz="0" w:space="0" w:color="auto"/>
            <w:right w:val="none" w:sz="0" w:space="0" w:color="auto"/>
          </w:divBdr>
        </w:div>
        <w:div w:id="1630817172">
          <w:marLeft w:val="0"/>
          <w:marRight w:val="0"/>
          <w:marTop w:val="0"/>
          <w:marBottom w:val="0"/>
          <w:divBdr>
            <w:top w:val="none" w:sz="0" w:space="0" w:color="auto"/>
            <w:left w:val="none" w:sz="0" w:space="0" w:color="auto"/>
            <w:bottom w:val="none" w:sz="0" w:space="0" w:color="auto"/>
            <w:right w:val="none" w:sz="0" w:space="0" w:color="auto"/>
          </w:divBdr>
        </w:div>
        <w:div w:id="945380214">
          <w:marLeft w:val="0"/>
          <w:marRight w:val="0"/>
          <w:marTop w:val="0"/>
          <w:marBottom w:val="0"/>
          <w:divBdr>
            <w:top w:val="none" w:sz="0" w:space="0" w:color="auto"/>
            <w:left w:val="none" w:sz="0" w:space="0" w:color="auto"/>
            <w:bottom w:val="none" w:sz="0" w:space="0" w:color="auto"/>
            <w:right w:val="none" w:sz="0" w:space="0" w:color="auto"/>
          </w:divBdr>
          <w:divsChild>
            <w:div w:id="54671162">
              <w:marLeft w:val="0"/>
              <w:marRight w:val="0"/>
              <w:marTop w:val="0"/>
              <w:marBottom w:val="0"/>
              <w:divBdr>
                <w:top w:val="none" w:sz="0" w:space="0" w:color="auto"/>
                <w:left w:val="none" w:sz="0" w:space="0" w:color="auto"/>
                <w:bottom w:val="none" w:sz="0" w:space="0" w:color="auto"/>
                <w:right w:val="none" w:sz="0" w:space="0" w:color="auto"/>
              </w:divBdr>
              <w:divsChild>
                <w:div w:id="441195493">
                  <w:marLeft w:val="0"/>
                  <w:marRight w:val="0"/>
                  <w:marTop w:val="0"/>
                  <w:marBottom w:val="0"/>
                  <w:divBdr>
                    <w:top w:val="none" w:sz="0" w:space="0" w:color="auto"/>
                    <w:left w:val="none" w:sz="0" w:space="0" w:color="auto"/>
                    <w:bottom w:val="none" w:sz="0" w:space="0" w:color="auto"/>
                    <w:right w:val="none" w:sz="0" w:space="0" w:color="auto"/>
                  </w:divBdr>
                </w:div>
                <w:div w:id="983508285">
                  <w:marLeft w:val="0"/>
                  <w:marRight w:val="0"/>
                  <w:marTop w:val="0"/>
                  <w:marBottom w:val="0"/>
                  <w:divBdr>
                    <w:top w:val="none" w:sz="0" w:space="0" w:color="auto"/>
                    <w:left w:val="none" w:sz="0" w:space="0" w:color="auto"/>
                    <w:bottom w:val="none" w:sz="0" w:space="0" w:color="auto"/>
                    <w:right w:val="none" w:sz="0" w:space="0" w:color="auto"/>
                  </w:divBdr>
                </w:div>
                <w:div w:id="1932659330">
                  <w:marLeft w:val="0"/>
                  <w:marRight w:val="0"/>
                  <w:marTop w:val="0"/>
                  <w:marBottom w:val="0"/>
                  <w:divBdr>
                    <w:top w:val="none" w:sz="0" w:space="0" w:color="auto"/>
                    <w:left w:val="none" w:sz="0" w:space="0" w:color="auto"/>
                    <w:bottom w:val="none" w:sz="0" w:space="0" w:color="auto"/>
                    <w:right w:val="none" w:sz="0" w:space="0" w:color="auto"/>
                  </w:divBdr>
                  <w:divsChild>
                    <w:div w:id="910041767">
                      <w:marLeft w:val="0"/>
                      <w:marRight w:val="0"/>
                      <w:marTop w:val="0"/>
                      <w:marBottom w:val="0"/>
                      <w:divBdr>
                        <w:top w:val="none" w:sz="0" w:space="0" w:color="auto"/>
                        <w:left w:val="none" w:sz="0" w:space="0" w:color="auto"/>
                        <w:bottom w:val="none" w:sz="0" w:space="0" w:color="auto"/>
                        <w:right w:val="none" w:sz="0" w:space="0" w:color="auto"/>
                      </w:divBdr>
                    </w:div>
                  </w:divsChild>
                </w:div>
                <w:div w:id="453524100">
                  <w:marLeft w:val="0"/>
                  <w:marRight w:val="0"/>
                  <w:marTop w:val="0"/>
                  <w:marBottom w:val="0"/>
                  <w:divBdr>
                    <w:top w:val="none" w:sz="0" w:space="0" w:color="auto"/>
                    <w:left w:val="none" w:sz="0" w:space="0" w:color="auto"/>
                    <w:bottom w:val="none" w:sz="0" w:space="0" w:color="auto"/>
                    <w:right w:val="none" w:sz="0" w:space="0" w:color="auto"/>
                  </w:divBdr>
                  <w:divsChild>
                    <w:div w:id="996807358">
                      <w:marLeft w:val="0"/>
                      <w:marRight w:val="0"/>
                      <w:marTop w:val="0"/>
                      <w:marBottom w:val="0"/>
                      <w:divBdr>
                        <w:top w:val="none" w:sz="0" w:space="0" w:color="auto"/>
                        <w:left w:val="none" w:sz="0" w:space="0" w:color="auto"/>
                        <w:bottom w:val="none" w:sz="0" w:space="0" w:color="auto"/>
                        <w:right w:val="none" w:sz="0" w:space="0" w:color="auto"/>
                      </w:divBdr>
                    </w:div>
                  </w:divsChild>
                </w:div>
                <w:div w:id="708843433">
                  <w:marLeft w:val="0"/>
                  <w:marRight w:val="0"/>
                  <w:marTop w:val="0"/>
                  <w:marBottom w:val="0"/>
                  <w:divBdr>
                    <w:top w:val="none" w:sz="0" w:space="0" w:color="auto"/>
                    <w:left w:val="none" w:sz="0" w:space="0" w:color="auto"/>
                    <w:bottom w:val="none" w:sz="0" w:space="0" w:color="auto"/>
                    <w:right w:val="none" w:sz="0" w:space="0" w:color="auto"/>
                  </w:divBdr>
                  <w:divsChild>
                    <w:div w:id="1694840340">
                      <w:marLeft w:val="0"/>
                      <w:marRight w:val="0"/>
                      <w:marTop w:val="0"/>
                      <w:marBottom w:val="0"/>
                      <w:divBdr>
                        <w:top w:val="none" w:sz="0" w:space="0" w:color="auto"/>
                        <w:left w:val="none" w:sz="0" w:space="0" w:color="auto"/>
                        <w:bottom w:val="none" w:sz="0" w:space="0" w:color="auto"/>
                        <w:right w:val="none" w:sz="0" w:space="0" w:color="auto"/>
                      </w:divBdr>
                    </w:div>
                    <w:div w:id="936208300">
                      <w:marLeft w:val="0"/>
                      <w:marRight w:val="0"/>
                      <w:marTop w:val="0"/>
                      <w:marBottom w:val="0"/>
                      <w:divBdr>
                        <w:top w:val="none" w:sz="0" w:space="0" w:color="auto"/>
                        <w:left w:val="none" w:sz="0" w:space="0" w:color="auto"/>
                        <w:bottom w:val="none" w:sz="0" w:space="0" w:color="auto"/>
                        <w:right w:val="none" w:sz="0" w:space="0" w:color="auto"/>
                      </w:divBdr>
                    </w:div>
                    <w:div w:id="1646161855">
                      <w:marLeft w:val="0"/>
                      <w:marRight w:val="0"/>
                      <w:marTop w:val="0"/>
                      <w:marBottom w:val="0"/>
                      <w:divBdr>
                        <w:top w:val="none" w:sz="0" w:space="0" w:color="auto"/>
                        <w:left w:val="none" w:sz="0" w:space="0" w:color="auto"/>
                        <w:bottom w:val="none" w:sz="0" w:space="0" w:color="auto"/>
                        <w:right w:val="none" w:sz="0" w:space="0" w:color="auto"/>
                      </w:divBdr>
                    </w:div>
                    <w:div w:id="739182920">
                      <w:marLeft w:val="0"/>
                      <w:marRight w:val="0"/>
                      <w:marTop w:val="0"/>
                      <w:marBottom w:val="0"/>
                      <w:divBdr>
                        <w:top w:val="none" w:sz="0" w:space="0" w:color="auto"/>
                        <w:left w:val="none" w:sz="0" w:space="0" w:color="auto"/>
                        <w:bottom w:val="none" w:sz="0" w:space="0" w:color="auto"/>
                        <w:right w:val="none" w:sz="0" w:space="0" w:color="auto"/>
                      </w:divBdr>
                    </w:div>
                  </w:divsChild>
                </w:div>
                <w:div w:id="1379938764">
                  <w:marLeft w:val="0"/>
                  <w:marRight w:val="0"/>
                  <w:marTop w:val="0"/>
                  <w:marBottom w:val="0"/>
                  <w:divBdr>
                    <w:top w:val="none" w:sz="0" w:space="0" w:color="auto"/>
                    <w:left w:val="none" w:sz="0" w:space="0" w:color="auto"/>
                    <w:bottom w:val="none" w:sz="0" w:space="0" w:color="auto"/>
                    <w:right w:val="none" w:sz="0" w:space="0" w:color="auto"/>
                  </w:divBdr>
                  <w:divsChild>
                    <w:div w:id="1174955135">
                      <w:marLeft w:val="0"/>
                      <w:marRight w:val="0"/>
                      <w:marTop w:val="0"/>
                      <w:marBottom w:val="0"/>
                      <w:divBdr>
                        <w:top w:val="none" w:sz="0" w:space="0" w:color="auto"/>
                        <w:left w:val="none" w:sz="0" w:space="0" w:color="auto"/>
                        <w:bottom w:val="none" w:sz="0" w:space="0" w:color="auto"/>
                        <w:right w:val="none" w:sz="0" w:space="0" w:color="auto"/>
                      </w:divBdr>
                    </w:div>
                    <w:div w:id="1957054838">
                      <w:marLeft w:val="0"/>
                      <w:marRight w:val="0"/>
                      <w:marTop w:val="0"/>
                      <w:marBottom w:val="0"/>
                      <w:divBdr>
                        <w:top w:val="none" w:sz="0" w:space="0" w:color="auto"/>
                        <w:left w:val="none" w:sz="0" w:space="0" w:color="auto"/>
                        <w:bottom w:val="none" w:sz="0" w:space="0" w:color="auto"/>
                        <w:right w:val="none" w:sz="0" w:space="0" w:color="auto"/>
                      </w:divBdr>
                    </w:div>
                    <w:div w:id="1317874251">
                      <w:marLeft w:val="0"/>
                      <w:marRight w:val="0"/>
                      <w:marTop w:val="0"/>
                      <w:marBottom w:val="0"/>
                      <w:divBdr>
                        <w:top w:val="none" w:sz="0" w:space="0" w:color="auto"/>
                        <w:left w:val="none" w:sz="0" w:space="0" w:color="auto"/>
                        <w:bottom w:val="none" w:sz="0" w:space="0" w:color="auto"/>
                        <w:right w:val="none" w:sz="0" w:space="0" w:color="auto"/>
                      </w:divBdr>
                    </w:div>
                    <w:div w:id="296879902">
                      <w:marLeft w:val="0"/>
                      <w:marRight w:val="0"/>
                      <w:marTop w:val="0"/>
                      <w:marBottom w:val="0"/>
                      <w:divBdr>
                        <w:top w:val="none" w:sz="0" w:space="0" w:color="auto"/>
                        <w:left w:val="none" w:sz="0" w:space="0" w:color="auto"/>
                        <w:bottom w:val="none" w:sz="0" w:space="0" w:color="auto"/>
                        <w:right w:val="none" w:sz="0" w:space="0" w:color="auto"/>
                      </w:divBdr>
                    </w:div>
                    <w:div w:id="90049432">
                      <w:marLeft w:val="0"/>
                      <w:marRight w:val="0"/>
                      <w:marTop w:val="0"/>
                      <w:marBottom w:val="0"/>
                      <w:divBdr>
                        <w:top w:val="none" w:sz="0" w:space="0" w:color="auto"/>
                        <w:left w:val="none" w:sz="0" w:space="0" w:color="auto"/>
                        <w:bottom w:val="none" w:sz="0" w:space="0" w:color="auto"/>
                        <w:right w:val="none" w:sz="0" w:space="0" w:color="auto"/>
                      </w:divBdr>
                    </w:div>
                    <w:div w:id="1221552048">
                      <w:marLeft w:val="0"/>
                      <w:marRight w:val="0"/>
                      <w:marTop w:val="0"/>
                      <w:marBottom w:val="0"/>
                      <w:divBdr>
                        <w:top w:val="none" w:sz="0" w:space="0" w:color="auto"/>
                        <w:left w:val="none" w:sz="0" w:space="0" w:color="auto"/>
                        <w:bottom w:val="none" w:sz="0" w:space="0" w:color="auto"/>
                        <w:right w:val="none" w:sz="0" w:space="0" w:color="auto"/>
                      </w:divBdr>
                    </w:div>
                    <w:div w:id="2117170633">
                      <w:marLeft w:val="0"/>
                      <w:marRight w:val="0"/>
                      <w:marTop w:val="0"/>
                      <w:marBottom w:val="0"/>
                      <w:divBdr>
                        <w:top w:val="none" w:sz="0" w:space="0" w:color="auto"/>
                        <w:left w:val="none" w:sz="0" w:space="0" w:color="auto"/>
                        <w:bottom w:val="none" w:sz="0" w:space="0" w:color="auto"/>
                        <w:right w:val="none" w:sz="0" w:space="0" w:color="auto"/>
                      </w:divBdr>
                    </w:div>
                  </w:divsChild>
                </w:div>
                <w:div w:id="1633556031">
                  <w:marLeft w:val="0"/>
                  <w:marRight w:val="0"/>
                  <w:marTop w:val="0"/>
                  <w:marBottom w:val="0"/>
                  <w:divBdr>
                    <w:top w:val="none" w:sz="0" w:space="0" w:color="auto"/>
                    <w:left w:val="none" w:sz="0" w:space="0" w:color="auto"/>
                    <w:bottom w:val="none" w:sz="0" w:space="0" w:color="auto"/>
                    <w:right w:val="none" w:sz="0" w:space="0" w:color="auto"/>
                  </w:divBdr>
                  <w:divsChild>
                    <w:div w:id="1824277754">
                      <w:marLeft w:val="0"/>
                      <w:marRight w:val="0"/>
                      <w:marTop w:val="0"/>
                      <w:marBottom w:val="0"/>
                      <w:divBdr>
                        <w:top w:val="none" w:sz="0" w:space="0" w:color="auto"/>
                        <w:left w:val="none" w:sz="0" w:space="0" w:color="auto"/>
                        <w:bottom w:val="none" w:sz="0" w:space="0" w:color="auto"/>
                        <w:right w:val="none" w:sz="0" w:space="0" w:color="auto"/>
                      </w:divBdr>
                    </w:div>
                    <w:div w:id="897283569">
                      <w:marLeft w:val="0"/>
                      <w:marRight w:val="0"/>
                      <w:marTop w:val="0"/>
                      <w:marBottom w:val="0"/>
                      <w:divBdr>
                        <w:top w:val="none" w:sz="0" w:space="0" w:color="auto"/>
                        <w:left w:val="none" w:sz="0" w:space="0" w:color="auto"/>
                        <w:bottom w:val="none" w:sz="0" w:space="0" w:color="auto"/>
                        <w:right w:val="none" w:sz="0" w:space="0" w:color="auto"/>
                      </w:divBdr>
                    </w:div>
                  </w:divsChild>
                </w:div>
                <w:div w:id="238951212">
                  <w:marLeft w:val="0"/>
                  <w:marRight w:val="0"/>
                  <w:marTop w:val="0"/>
                  <w:marBottom w:val="0"/>
                  <w:divBdr>
                    <w:top w:val="none" w:sz="0" w:space="0" w:color="auto"/>
                    <w:left w:val="none" w:sz="0" w:space="0" w:color="auto"/>
                    <w:bottom w:val="none" w:sz="0" w:space="0" w:color="auto"/>
                    <w:right w:val="none" w:sz="0" w:space="0" w:color="auto"/>
                  </w:divBdr>
                  <w:divsChild>
                    <w:div w:id="223952816">
                      <w:marLeft w:val="0"/>
                      <w:marRight w:val="0"/>
                      <w:marTop w:val="0"/>
                      <w:marBottom w:val="0"/>
                      <w:divBdr>
                        <w:top w:val="none" w:sz="0" w:space="0" w:color="auto"/>
                        <w:left w:val="none" w:sz="0" w:space="0" w:color="auto"/>
                        <w:bottom w:val="none" w:sz="0" w:space="0" w:color="auto"/>
                        <w:right w:val="none" w:sz="0" w:space="0" w:color="auto"/>
                      </w:divBdr>
                    </w:div>
                    <w:div w:id="1889216941">
                      <w:marLeft w:val="0"/>
                      <w:marRight w:val="0"/>
                      <w:marTop w:val="0"/>
                      <w:marBottom w:val="0"/>
                      <w:divBdr>
                        <w:top w:val="none" w:sz="0" w:space="0" w:color="auto"/>
                        <w:left w:val="none" w:sz="0" w:space="0" w:color="auto"/>
                        <w:bottom w:val="none" w:sz="0" w:space="0" w:color="auto"/>
                        <w:right w:val="none" w:sz="0" w:space="0" w:color="auto"/>
                      </w:divBdr>
                    </w:div>
                    <w:div w:id="1994480239">
                      <w:marLeft w:val="0"/>
                      <w:marRight w:val="0"/>
                      <w:marTop w:val="0"/>
                      <w:marBottom w:val="0"/>
                      <w:divBdr>
                        <w:top w:val="none" w:sz="0" w:space="0" w:color="auto"/>
                        <w:left w:val="none" w:sz="0" w:space="0" w:color="auto"/>
                        <w:bottom w:val="none" w:sz="0" w:space="0" w:color="auto"/>
                        <w:right w:val="none" w:sz="0" w:space="0" w:color="auto"/>
                      </w:divBdr>
                    </w:div>
                    <w:div w:id="1753433671">
                      <w:marLeft w:val="0"/>
                      <w:marRight w:val="0"/>
                      <w:marTop w:val="0"/>
                      <w:marBottom w:val="0"/>
                      <w:divBdr>
                        <w:top w:val="none" w:sz="0" w:space="0" w:color="auto"/>
                        <w:left w:val="none" w:sz="0" w:space="0" w:color="auto"/>
                        <w:bottom w:val="none" w:sz="0" w:space="0" w:color="auto"/>
                        <w:right w:val="none" w:sz="0" w:space="0" w:color="auto"/>
                      </w:divBdr>
                    </w:div>
                    <w:div w:id="580942494">
                      <w:marLeft w:val="0"/>
                      <w:marRight w:val="0"/>
                      <w:marTop w:val="0"/>
                      <w:marBottom w:val="0"/>
                      <w:divBdr>
                        <w:top w:val="none" w:sz="0" w:space="0" w:color="auto"/>
                        <w:left w:val="none" w:sz="0" w:space="0" w:color="auto"/>
                        <w:bottom w:val="none" w:sz="0" w:space="0" w:color="auto"/>
                        <w:right w:val="none" w:sz="0" w:space="0" w:color="auto"/>
                      </w:divBdr>
                    </w:div>
                    <w:div w:id="798842650">
                      <w:marLeft w:val="0"/>
                      <w:marRight w:val="0"/>
                      <w:marTop w:val="0"/>
                      <w:marBottom w:val="0"/>
                      <w:divBdr>
                        <w:top w:val="none" w:sz="0" w:space="0" w:color="auto"/>
                        <w:left w:val="none" w:sz="0" w:space="0" w:color="auto"/>
                        <w:bottom w:val="none" w:sz="0" w:space="0" w:color="auto"/>
                        <w:right w:val="none" w:sz="0" w:space="0" w:color="auto"/>
                      </w:divBdr>
                    </w:div>
                  </w:divsChild>
                </w:div>
                <w:div w:id="1816026311">
                  <w:marLeft w:val="0"/>
                  <w:marRight w:val="0"/>
                  <w:marTop w:val="0"/>
                  <w:marBottom w:val="0"/>
                  <w:divBdr>
                    <w:top w:val="none" w:sz="0" w:space="0" w:color="auto"/>
                    <w:left w:val="none" w:sz="0" w:space="0" w:color="auto"/>
                    <w:bottom w:val="none" w:sz="0" w:space="0" w:color="auto"/>
                    <w:right w:val="none" w:sz="0" w:space="0" w:color="auto"/>
                  </w:divBdr>
                  <w:divsChild>
                    <w:div w:id="100532351">
                      <w:marLeft w:val="0"/>
                      <w:marRight w:val="0"/>
                      <w:marTop w:val="0"/>
                      <w:marBottom w:val="0"/>
                      <w:divBdr>
                        <w:top w:val="none" w:sz="0" w:space="0" w:color="auto"/>
                        <w:left w:val="none" w:sz="0" w:space="0" w:color="auto"/>
                        <w:bottom w:val="none" w:sz="0" w:space="0" w:color="auto"/>
                        <w:right w:val="none" w:sz="0" w:space="0" w:color="auto"/>
                      </w:divBdr>
                    </w:div>
                    <w:div w:id="504707347">
                      <w:marLeft w:val="0"/>
                      <w:marRight w:val="0"/>
                      <w:marTop w:val="0"/>
                      <w:marBottom w:val="0"/>
                      <w:divBdr>
                        <w:top w:val="none" w:sz="0" w:space="0" w:color="auto"/>
                        <w:left w:val="none" w:sz="0" w:space="0" w:color="auto"/>
                        <w:bottom w:val="none" w:sz="0" w:space="0" w:color="auto"/>
                        <w:right w:val="none" w:sz="0" w:space="0" w:color="auto"/>
                      </w:divBdr>
                    </w:div>
                    <w:div w:id="871191619">
                      <w:marLeft w:val="0"/>
                      <w:marRight w:val="0"/>
                      <w:marTop w:val="0"/>
                      <w:marBottom w:val="0"/>
                      <w:divBdr>
                        <w:top w:val="none" w:sz="0" w:space="0" w:color="auto"/>
                        <w:left w:val="none" w:sz="0" w:space="0" w:color="auto"/>
                        <w:bottom w:val="none" w:sz="0" w:space="0" w:color="auto"/>
                        <w:right w:val="none" w:sz="0" w:space="0" w:color="auto"/>
                      </w:divBdr>
                    </w:div>
                    <w:div w:id="633097366">
                      <w:marLeft w:val="0"/>
                      <w:marRight w:val="0"/>
                      <w:marTop w:val="0"/>
                      <w:marBottom w:val="0"/>
                      <w:divBdr>
                        <w:top w:val="none" w:sz="0" w:space="0" w:color="auto"/>
                        <w:left w:val="none" w:sz="0" w:space="0" w:color="auto"/>
                        <w:bottom w:val="none" w:sz="0" w:space="0" w:color="auto"/>
                        <w:right w:val="none" w:sz="0" w:space="0" w:color="auto"/>
                      </w:divBdr>
                    </w:div>
                    <w:div w:id="1142580545">
                      <w:marLeft w:val="0"/>
                      <w:marRight w:val="0"/>
                      <w:marTop w:val="0"/>
                      <w:marBottom w:val="0"/>
                      <w:divBdr>
                        <w:top w:val="none" w:sz="0" w:space="0" w:color="auto"/>
                        <w:left w:val="none" w:sz="0" w:space="0" w:color="auto"/>
                        <w:bottom w:val="none" w:sz="0" w:space="0" w:color="auto"/>
                        <w:right w:val="none" w:sz="0" w:space="0" w:color="auto"/>
                      </w:divBdr>
                    </w:div>
                    <w:div w:id="300773945">
                      <w:marLeft w:val="0"/>
                      <w:marRight w:val="0"/>
                      <w:marTop w:val="0"/>
                      <w:marBottom w:val="0"/>
                      <w:divBdr>
                        <w:top w:val="none" w:sz="0" w:space="0" w:color="auto"/>
                        <w:left w:val="none" w:sz="0" w:space="0" w:color="auto"/>
                        <w:bottom w:val="none" w:sz="0" w:space="0" w:color="auto"/>
                        <w:right w:val="none" w:sz="0" w:space="0" w:color="auto"/>
                      </w:divBdr>
                    </w:div>
                    <w:div w:id="373620781">
                      <w:marLeft w:val="0"/>
                      <w:marRight w:val="0"/>
                      <w:marTop w:val="0"/>
                      <w:marBottom w:val="0"/>
                      <w:divBdr>
                        <w:top w:val="none" w:sz="0" w:space="0" w:color="auto"/>
                        <w:left w:val="none" w:sz="0" w:space="0" w:color="auto"/>
                        <w:bottom w:val="none" w:sz="0" w:space="0" w:color="auto"/>
                        <w:right w:val="none" w:sz="0" w:space="0" w:color="auto"/>
                      </w:divBdr>
                    </w:div>
                    <w:div w:id="403256266">
                      <w:marLeft w:val="0"/>
                      <w:marRight w:val="0"/>
                      <w:marTop w:val="0"/>
                      <w:marBottom w:val="0"/>
                      <w:divBdr>
                        <w:top w:val="none" w:sz="0" w:space="0" w:color="auto"/>
                        <w:left w:val="none" w:sz="0" w:space="0" w:color="auto"/>
                        <w:bottom w:val="none" w:sz="0" w:space="0" w:color="auto"/>
                        <w:right w:val="none" w:sz="0" w:space="0" w:color="auto"/>
                      </w:divBdr>
                    </w:div>
                  </w:divsChild>
                </w:div>
                <w:div w:id="15787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4191</Words>
  <Characters>25150</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2017-11-17T10:21:00Z</dcterms:created>
  <dcterms:modified xsi:type="dcterms:W3CDTF">2017-11-17T10:21:00Z</dcterms:modified>
</cp:coreProperties>
</file>